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CA" w:rsidRDefault="001763CA">
      <w:pPr>
        <w:spacing w:line="540" w:lineRule="exact"/>
        <w:rPr>
          <w:rFonts w:ascii="仿宋_GB2312" w:hAnsi="仿宋_GB2312" w:cs="仿宋_GB2312"/>
          <w:szCs w:val="32"/>
        </w:rPr>
      </w:pPr>
    </w:p>
    <w:p w:rsidR="001763CA" w:rsidRDefault="00532BEF">
      <w:pPr>
        <w:spacing w:line="540" w:lineRule="exact"/>
        <w:jc w:val="center"/>
        <w:rPr>
          <w:rFonts w:ascii="黑体" w:eastAsia="黑体" w:hAnsi="黑体"/>
          <w:sz w:val="28"/>
          <w:szCs w:val="28"/>
        </w:rPr>
      </w:pPr>
      <w:r>
        <w:rPr>
          <w:rFonts w:ascii="方正小标宋简体" w:eastAsia="方正小标宋简体" w:hAnsi="黑体" w:cs="黑体" w:hint="eastAsia"/>
          <w:sz w:val="44"/>
          <w:szCs w:val="44"/>
        </w:rPr>
        <w:t>辽宁省图书馆“十四五”发展规划</w:t>
      </w:r>
    </w:p>
    <w:p w:rsidR="001763CA" w:rsidRDefault="001763CA">
      <w:pPr>
        <w:spacing w:line="540" w:lineRule="exact"/>
        <w:ind w:firstLineChars="200" w:firstLine="640"/>
        <w:rPr>
          <w:rFonts w:ascii="仿宋_GB2312" w:hAnsi="仿宋_GB2312" w:cs="仿宋_GB2312"/>
          <w:kern w:val="0"/>
          <w:szCs w:val="32"/>
        </w:rPr>
      </w:pPr>
    </w:p>
    <w:p w:rsidR="001763CA" w:rsidRDefault="00532BEF">
      <w:pPr>
        <w:spacing w:line="540" w:lineRule="exact"/>
        <w:ind w:firstLineChars="200" w:firstLine="640"/>
        <w:rPr>
          <w:rFonts w:ascii="黑体" w:eastAsia="黑体" w:hAnsi="黑体" w:cs="黑体"/>
          <w:szCs w:val="32"/>
        </w:rPr>
      </w:pPr>
      <w:r>
        <w:rPr>
          <w:rFonts w:ascii="黑体" w:eastAsia="黑体" w:hAnsi="黑体" w:cs="黑体" w:hint="eastAsia"/>
          <w:szCs w:val="32"/>
        </w:rPr>
        <w:t>一、概述</w:t>
      </w:r>
    </w:p>
    <w:p w:rsidR="001763CA" w:rsidRDefault="00532BEF">
      <w:pPr>
        <w:spacing w:line="540" w:lineRule="exact"/>
        <w:ind w:firstLineChars="200" w:firstLine="640"/>
        <w:rPr>
          <w:rFonts w:ascii="仿宋_GB2312" w:hAnsi="仿宋_GB2312" w:cs="仿宋_GB2312"/>
          <w:kern w:val="0"/>
          <w:szCs w:val="32"/>
        </w:rPr>
      </w:pPr>
      <w:r>
        <w:rPr>
          <w:rFonts w:ascii="仿宋_GB2312" w:hAnsi="仿宋_GB2312" w:cs="仿宋_GB2312" w:hint="eastAsia"/>
          <w:kern w:val="0"/>
          <w:szCs w:val="32"/>
        </w:rPr>
        <w:t>“十四五”时期是我国开启全面建设社会主义现代化国家新征程、向第二个百年奋斗目标进军的第一个五年，是辽宁实现全面振兴、全方位振兴极为关键的五年。为贯彻落实习近平总书记给国图老专家回信精神，按照省委、省政府的决策部署和省文化演艺集团的具体要求，进一步明确战略定位，调准发展方向</w:t>
      </w:r>
      <w:r>
        <w:rPr>
          <w:rFonts w:ascii="仿宋_GB2312" w:hAnsi="仿宋_GB2312" w:cs="仿宋_GB2312" w:hint="eastAsia"/>
          <w:kern w:val="0"/>
          <w:szCs w:val="32"/>
        </w:rPr>
        <w:t>,</w:t>
      </w:r>
      <w:r>
        <w:rPr>
          <w:rFonts w:ascii="仿宋_GB2312" w:hAnsi="仿宋_GB2312" w:cs="仿宋_GB2312" w:hint="eastAsia"/>
          <w:kern w:val="0"/>
          <w:szCs w:val="32"/>
        </w:rPr>
        <w:t>锚定发展目标，深化发展路径，特制定本规划。</w:t>
      </w:r>
    </w:p>
    <w:p w:rsidR="001763CA" w:rsidRDefault="00532BEF" w:rsidP="00564F62">
      <w:pPr>
        <w:spacing w:line="560" w:lineRule="exact"/>
        <w:ind w:firstLineChars="250" w:firstLine="800"/>
        <w:rPr>
          <w:rFonts w:ascii="仿宋_GB2312" w:hAnsi="仿宋" w:cs="仿宋"/>
          <w:b/>
          <w:szCs w:val="32"/>
        </w:rPr>
      </w:pPr>
      <w:r>
        <w:rPr>
          <w:rFonts w:ascii="仿宋_GB2312" w:hAnsi="仿宋" w:cs="仿宋" w:hint="eastAsia"/>
          <w:b/>
          <w:szCs w:val="32"/>
        </w:rPr>
        <w:t>（</w:t>
      </w:r>
      <w:r>
        <w:rPr>
          <w:rFonts w:ascii="仿宋_GB2312" w:hAnsi="仿宋" w:cs="仿宋" w:hint="eastAsia"/>
          <w:b/>
          <w:szCs w:val="32"/>
        </w:rPr>
        <w:t>一）</w:t>
      </w:r>
      <w:r>
        <w:rPr>
          <w:rFonts w:ascii="仿宋_GB2312" w:hAnsi="仿宋" w:cs="仿宋" w:hint="eastAsia"/>
          <w:b/>
          <w:szCs w:val="32"/>
        </w:rPr>
        <w:t>战略规划过程</w:t>
      </w:r>
    </w:p>
    <w:p w:rsidR="001763CA" w:rsidRDefault="00532BEF">
      <w:pPr>
        <w:spacing w:line="560" w:lineRule="exact"/>
        <w:ind w:firstLineChars="200" w:firstLine="640"/>
        <w:rPr>
          <w:rFonts w:ascii="仿宋_GB2312" w:hAnsi="仿宋" w:cs="仿宋"/>
          <w:szCs w:val="32"/>
        </w:rPr>
      </w:pPr>
      <w:r>
        <w:rPr>
          <w:rFonts w:ascii="仿宋_GB2312" w:hAnsi="仿宋" w:cs="仿宋" w:hint="eastAsia"/>
          <w:szCs w:val="32"/>
        </w:rPr>
        <w:t>《辽宁省图书馆“十</w:t>
      </w:r>
      <w:r>
        <w:rPr>
          <w:rFonts w:ascii="仿宋_GB2312" w:hAnsi="仿宋" w:cs="仿宋" w:hint="eastAsia"/>
          <w:szCs w:val="32"/>
        </w:rPr>
        <w:t>四</w:t>
      </w:r>
      <w:r>
        <w:rPr>
          <w:rFonts w:ascii="仿宋_GB2312" w:hAnsi="仿宋" w:cs="仿宋" w:hint="eastAsia"/>
          <w:szCs w:val="32"/>
        </w:rPr>
        <w:t>五”发展规划》经历了组织领导、</w:t>
      </w:r>
      <w:bookmarkStart w:id="0" w:name="_GoBack"/>
      <w:bookmarkEnd w:id="0"/>
      <w:r>
        <w:rPr>
          <w:rFonts w:ascii="仿宋_GB2312" w:hAnsi="仿宋" w:cs="仿宋" w:hint="eastAsia"/>
          <w:szCs w:val="32"/>
        </w:rPr>
        <w:t>实地调研、深入访谈、文献研究、技术预判、编织框架、专家论证、反馈融合、综合编制和形成定稿等一系列繁复的过程。</w:t>
      </w:r>
    </w:p>
    <w:p w:rsidR="001763CA" w:rsidRDefault="00532BEF" w:rsidP="00564F62">
      <w:pPr>
        <w:spacing w:line="560" w:lineRule="exact"/>
        <w:ind w:firstLineChars="250" w:firstLine="800"/>
        <w:rPr>
          <w:rFonts w:ascii="仿宋_GB2312" w:hAnsi="仿宋" w:cs="仿宋"/>
          <w:b/>
          <w:szCs w:val="32"/>
        </w:rPr>
      </w:pPr>
      <w:r>
        <w:rPr>
          <w:rFonts w:ascii="仿宋_GB2312" w:hAnsi="仿宋" w:cs="仿宋" w:hint="eastAsia"/>
          <w:b/>
          <w:szCs w:val="32"/>
        </w:rPr>
        <w:t>（</w:t>
      </w:r>
      <w:r>
        <w:rPr>
          <w:rFonts w:ascii="仿宋_GB2312" w:hAnsi="仿宋" w:cs="仿宋" w:hint="eastAsia"/>
          <w:b/>
          <w:szCs w:val="32"/>
        </w:rPr>
        <w:t>二）</w:t>
      </w:r>
      <w:r>
        <w:rPr>
          <w:rFonts w:ascii="仿宋_GB2312" w:hAnsi="仿宋" w:cs="仿宋" w:hint="eastAsia"/>
          <w:b/>
          <w:szCs w:val="32"/>
        </w:rPr>
        <w:t>组织领导</w:t>
      </w:r>
    </w:p>
    <w:p w:rsidR="001763CA" w:rsidRDefault="00532BEF">
      <w:pPr>
        <w:spacing w:line="560" w:lineRule="exact"/>
        <w:ind w:firstLineChars="200" w:firstLine="640"/>
        <w:rPr>
          <w:rFonts w:ascii="仿宋_GB2312"/>
          <w:szCs w:val="32"/>
        </w:rPr>
      </w:pPr>
      <w:r>
        <w:rPr>
          <w:rFonts w:ascii="仿宋_GB2312" w:hint="eastAsia"/>
          <w:szCs w:val="32"/>
        </w:rPr>
        <w:t>为做好此项工作，图书馆专门成立了“十</w:t>
      </w:r>
      <w:r>
        <w:rPr>
          <w:rFonts w:ascii="仿宋_GB2312" w:hint="eastAsia"/>
          <w:szCs w:val="32"/>
        </w:rPr>
        <w:t>四</w:t>
      </w:r>
      <w:r>
        <w:rPr>
          <w:rFonts w:ascii="仿宋_GB2312" w:hint="eastAsia"/>
          <w:szCs w:val="32"/>
        </w:rPr>
        <w:t>五”规划起草工作领导小组。馆长</w:t>
      </w:r>
      <w:r>
        <w:rPr>
          <w:rFonts w:ascii="仿宋_GB2312" w:hint="eastAsia"/>
          <w:szCs w:val="32"/>
        </w:rPr>
        <w:t>杜希林</w:t>
      </w:r>
      <w:r>
        <w:rPr>
          <w:rFonts w:ascii="仿宋_GB2312" w:hint="eastAsia"/>
          <w:szCs w:val="32"/>
        </w:rPr>
        <w:t>担任组长，副馆长</w:t>
      </w:r>
      <w:r>
        <w:rPr>
          <w:rFonts w:ascii="仿宋_GB2312" w:hint="eastAsia"/>
          <w:szCs w:val="32"/>
        </w:rPr>
        <w:t>邢军</w:t>
      </w:r>
      <w:r>
        <w:rPr>
          <w:rFonts w:ascii="仿宋_GB2312" w:hint="eastAsia"/>
          <w:szCs w:val="32"/>
        </w:rPr>
        <w:t>担任副组长，成员有：王方园</w:t>
      </w:r>
      <w:r>
        <w:rPr>
          <w:rFonts w:ascii="仿宋_GB2312" w:hint="eastAsia"/>
          <w:szCs w:val="32"/>
        </w:rPr>
        <w:t>、</w:t>
      </w:r>
      <w:r>
        <w:rPr>
          <w:rFonts w:ascii="仿宋_GB2312" w:hint="eastAsia"/>
          <w:szCs w:val="32"/>
        </w:rPr>
        <w:t>孙超</w:t>
      </w:r>
      <w:r>
        <w:rPr>
          <w:rFonts w:ascii="仿宋_GB2312" w:hint="eastAsia"/>
          <w:szCs w:val="32"/>
        </w:rPr>
        <w:t>。</w:t>
      </w:r>
    </w:p>
    <w:p w:rsidR="001763CA" w:rsidRDefault="00532BEF" w:rsidP="00564F62">
      <w:pPr>
        <w:spacing w:line="560" w:lineRule="exact"/>
        <w:ind w:firstLineChars="246" w:firstLine="788"/>
        <w:rPr>
          <w:rFonts w:ascii="仿宋_GB2312" w:hAnsi="仿宋" w:cs="仿宋"/>
          <w:b/>
          <w:szCs w:val="32"/>
        </w:rPr>
      </w:pPr>
      <w:r>
        <w:rPr>
          <w:rFonts w:ascii="仿宋_GB2312" w:hAnsi="仿宋" w:cs="仿宋" w:hint="eastAsia"/>
          <w:b/>
          <w:szCs w:val="32"/>
        </w:rPr>
        <w:t>（</w:t>
      </w:r>
      <w:r>
        <w:rPr>
          <w:rFonts w:ascii="仿宋_GB2312" w:hAnsi="仿宋" w:cs="仿宋" w:hint="eastAsia"/>
          <w:b/>
          <w:szCs w:val="32"/>
        </w:rPr>
        <w:t>三）</w:t>
      </w:r>
      <w:r>
        <w:rPr>
          <w:rFonts w:ascii="仿宋_GB2312" w:hAnsi="仿宋" w:cs="仿宋" w:hint="eastAsia"/>
          <w:b/>
          <w:szCs w:val="32"/>
        </w:rPr>
        <w:t>时间表</w:t>
      </w:r>
    </w:p>
    <w:p w:rsidR="001763CA" w:rsidRDefault="00532BEF">
      <w:pPr>
        <w:spacing w:line="560" w:lineRule="exact"/>
        <w:ind w:firstLineChars="200" w:firstLine="640"/>
        <w:rPr>
          <w:rFonts w:ascii="仿宋_GB2312" w:hAnsi="仿宋" w:cs="仿宋"/>
          <w:szCs w:val="32"/>
        </w:rPr>
      </w:pPr>
      <w:r>
        <w:rPr>
          <w:rFonts w:ascii="仿宋_GB2312" w:hAnsi="仿宋" w:cs="仿宋" w:hint="eastAsia"/>
          <w:szCs w:val="32"/>
        </w:rPr>
        <w:t>20</w:t>
      </w:r>
      <w:r>
        <w:rPr>
          <w:rFonts w:ascii="仿宋_GB2312" w:hAnsi="仿宋" w:cs="仿宋" w:hint="eastAsia"/>
          <w:szCs w:val="32"/>
        </w:rPr>
        <w:t>20</w:t>
      </w:r>
      <w:r>
        <w:rPr>
          <w:rFonts w:ascii="仿宋_GB2312" w:hAnsi="仿宋" w:cs="仿宋" w:hint="eastAsia"/>
          <w:szCs w:val="32"/>
        </w:rPr>
        <w:t>年，辽宁省图书馆即着手“十</w:t>
      </w:r>
      <w:r>
        <w:rPr>
          <w:rFonts w:ascii="仿宋_GB2312" w:hAnsi="仿宋" w:cs="仿宋" w:hint="eastAsia"/>
          <w:szCs w:val="32"/>
        </w:rPr>
        <w:t>四</w:t>
      </w:r>
      <w:r>
        <w:rPr>
          <w:rFonts w:ascii="仿宋_GB2312" w:hAnsi="仿宋" w:cs="仿宋" w:hint="eastAsia"/>
          <w:szCs w:val="32"/>
        </w:rPr>
        <w:t>五”发展规划编制工作，制定了详尽的《规划》编制工作方案和进度表，并成立了负责《规划》编制工作的专门组织架构，包括领导小组、起草小组等。</w:t>
      </w:r>
      <w:r>
        <w:rPr>
          <w:rFonts w:ascii="仿宋_GB2312" w:hAnsi="仿宋" w:cs="仿宋" w:hint="eastAsia"/>
          <w:szCs w:val="32"/>
        </w:rPr>
        <w:t>20</w:t>
      </w:r>
      <w:r>
        <w:rPr>
          <w:rFonts w:ascii="仿宋_GB2312" w:hAnsi="仿宋" w:cs="仿宋" w:hint="eastAsia"/>
          <w:szCs w:val="32"/>
        </w:rPr>
        <w:t>20</w:t>
      </w:r>
      <w:r>
        <w:rPr>
          <w:rFonts w:ascii="仿宋_GB2312" w:hAnsi="仿宋" w:cs="仿宋" w:hint="eastAsia"/>
          <w:szCs w:val="32"/>
        </w:rPr>
        <w:t>年上半年，对全馆工作进行全方位调研</w:t>
      </w:r>
      <w:r>
        <w:rPr>
          <w:rFonts w:ascii="仿宋_GB2312" w:hAnsi="仿宋" w:cs="仿宋" w:hint="eastAsia"/>
          <w:szCs w:val="32"/>
        </w:rPr>
        <w:lastRenderedPageBreak/>
        <w:t>和梳理，</w:t>
      </w:r>
      <w:r>
        <w:rPr>
          <w:rFonts w:ascii="仿宋_GB2312" w:hAnsi="仿宋" w:cs="仿宋" w:hint="eastAsia"/>
          <w:szCs w:val="32"/>
        </w:rPr>
        <w:t>邀请专家</w:t>
      </w:r>
      <w:r>
        <w:rPr>
          <w:rFonts w:ascii="仿宋_GB2312" w:hAnsi="仿宋" w:cs="仿宋" w:hint="eastAsia"/>
          <w:szCs w:val="32"/>
        </w:rPr>
        <w:t>就</w:t>
      </w:r>
      <w:r>
        <w:rPr>
          <w:rFonts w:ascii="仿宋_GB2312" w:hAnsi="仿宋" w:cs="仿宋" w:hint="eastAsia"/>
          <w:szCs w:val="32"/>
        </w:rPr>
        <w:t>“</w:t>
      </w:r>
      <w:r>
        <w:rPr>
          <w:rFonts w:ascii="仿宋_GB2312" w:hAnsi="仿宋" w:cs="仿宋" w:hint="eastAsia"/>
          <w:szCs w:val="32"/>
        </w:rPr>
        <w:t>十四五”时期图书馆发展重点及发展方向作以分析，</w:t>
      </w:r>
      <w:r>
        <w:rPr>
          <w:rFonts w:ascii="仿宋_GB2312" w:hAnsi="仿宋" w:cs="仿宋" w:hint="eastAsia"/>
          <w:szCs w:val="32"/>
        </w:rPr>
        <w:t>并通过深入的文献调研，系统了解</w:t>
      </w:r>
      <w:r>
        <w:rPr>
          <w:rFonts w:ascii="仿宋_GB2312" w:hAnsi="仿宋" w:cs="仿宋" w:hint="eastAsia"/>
          <w:szCs w:val="32"/>
        </w:rPr>
        <w:t>国内及国外发达国家</w:t>
      </w:r>
      <w:r>
        <w:rPr>
          <w:rFonts w:ascii="仿宋_GB2312" w:hAnsi="仿宋" w:cs="仿宋" w:hint="eastAsia"/>
          <w:szCs w:val="32"/>
        </w:rPr>
        <w:t>图书馆事业的发展现状以及未来趋势。</w:t>
      </w:r>
      <w:r>
        <w:rPr>
          <w:rFonts w:ascii="仿宋_GB2312" w:hAnsi="仿宋" w:cs="仿宋" w:hint="eastAsia"/>
          <w:szCs w:val="32"/>
        </w:rPr>
        <w:t>20</w:t>
      </w:r>
      <w:r>
        <w:rPr>
          <w:rFonts w:ascii="仿宋_GB2312" w:hAnsi="仿宋" w:cs="仿宋" w:hint="eastAsia"/>
          <w:szCs w:val="32"/>
        </w:rPr>
        <w:t>20</w:t>
      </w:r>
      <w:r>
        <w:rPr>
          <w:rFonts w:ascii="仿宋_GB2312" w:hAnsi="仿宋" w:cs="仿宋" w:hint="eastAsia"/>
          <w:szCs w:val="32"/>
        </w:rPr>
        <w:t>年下半年，在对实地调研、多方访谈、文献研究所获成果分析综合的基础上，结合辽宁省图书馆发展现状和趋势，形成了本馆“十</w:t>
      </w:r>
      <w:r>
        <w:rPr>
          <w:rFonts w:ascii="仿宋_GB2312" w:hAnsi="仿宋" w:cs="仿宋" w:hint="eastAsia"/>
          <w:szCs w:val="32"/>
        </w:rPr>
        <w:t>四</w:t>
      </w:r>
      <w:r>
        <w:rPr>
          <w:rFonts w:ascii="仿宋_GB2312" w:hAnsi="仿宋" w:cs="仿宋" w:hint="eastAsia"/>
          <w:szCs w:val="32"/>
        </w:rPr>
        <w:t>五”发展规划编制框架。</w:t>
      </w:r>
      <w:r>
        <w:rPr>
          <w:rFonts w:ascii="仿宋_GB2312" w:hAnsi="仿宋" w:cs="仿宋" w:hint="eastAsia"/>
          <w:szCs w:val="32"/>
        </w:rPr>
        <w:t>20</w:t>
      </w:r>
      <w:r>
        <w:rPr>
          <w:rFonts w:ascii="仿宋_GB2312" w:hAnsi="仿宋" w:cs="仿宋" w:hint="eastAsia"/>
          <w:szCs w:val="32"/>
        </w:rPr>
        <w:t>20</w:t>
      </w:r>
      <w:r>
        <w:rPr>
          <w:rFonts w:ascii="仿宋_GB2312" w:hAnsi="仿宋" w:cs="仿宋" w:hint="eastAsia"/>
          <w:szCs w:val="32"/>
        </w:rPr>
        <w:t>年</w:t>
      </w:r>
      <w:r>
        <w:rPr>
          <w:rFonts w:ascii="仿宋_GB2312" w:hAnsi="仿宋" w:cs="仿宋" w:hint="eastAsia"/>
          <w:szCs w:val="32"/>
        </w:rPr>
        <w:t>10</w:t>
      </w:r>
      <w:r>
        <w:rPr>
          <w:rFonts w:ascii="仿宋_GB2312" w:hAnsi="仿宋" w:cs="仿宋" w:hint="eastAsia"/>
          <w:szCs w:val="32"/>
        </w:rPr>
        <w:t>月底</w:t>
      </w:r>
      <w:r>
        <w:rPr>
          <w:rFonts w:ascii="仿宋_GB2312" w:hAnsi="仿宋" w:cs="仿宋" w:hint="eastAsia"/>
          <w:szCs w:val="32"/>
        </w:rPr>
        <w:t>，组织了馆员、中层干部、专家、读者等不同层次的座谈会、论证会，广泛听取来自各方面的意见和建议，使《规划》框架不断完善和科学。</w:t>
      </w:r>
      <w:r>
        <w:rPr>
          <w:rFonts w:ascii="仿宋_GB2312" w:hAnsi="仿宋" w:cs="仿宋" w:hint="eastAsia"/>
          <w:szCs w:val="32"/>
        </w:rPr>
        <w:t>20</w:t>
      </w:r>
      <w:r>
        <w:rPr>
          <w:rFonts w:ascii="仿宋_GB2312" w:hAnsi="仿宋" w:cs="仿宋" w:hint="eastAsia"/>
          <w:szCs w:val="32"/>
        </w:rPr>
        <w:t>20</w:t>
      </w:r>
      <w:r>
        <w:rPr>
          <w:rFonts w:ascii="仿宋_GB2312" w:hAnsi="仿宋" w:cs="仿宋" w:hint="eastAsia"/>
          <w:szCs w:val="32"/>
        </w:rPr>
        <w:t>年</w:t>
      </w:r>
      <w:r>
        <w:rPr>
          <w:rFonts w:ascii="仿宋_GB2312" w:hAnsi="仿宋" w:cs="仿宋" w:hint="eastAsia"/>
          <w:szCs w:val="32"/>
        </w:rPr>
        <w:t>11</w:t>
      </w:r>
      <w:r>
        <w:rPr>
          <w:rFonts w:ascii="仿宋_GB2312" w:hAnsi="仿宋" w:cs="仿宋" w:hint="eastAsia"/>
          <w:szCs w:val="32"/>
        </w:rPr>
        <w:t>月，起草小组着手起草工作；</w:t>
      </w:r>
      <w:r>
        <w:rPr>
          <w:rFonts w:ascii="仿宋_GB2312" w:hAnsi="仿宋" w:cs="仿宋" w:hint="eastAsia"/>
          <w:szCs w:val="32"/>
        </w:rPr>
        <w:t>2021</w:t>
      </w:r>
      <w:r>
        <w:rPr>
          <w:rFonts w:ascii="仿宋_GB2312" w:hAnsi="仿宋" w:cs="仿宋" w:hint="eastAsia"/>
          <w:szCs w:val="32"/>
        </w:rPr>
        <w:t>年</w:t>
      </w:r>
      <w:r>
        <w:rPr>
          <w:rFonts w:ascii="仿宋_GB2312" w:hAnsi="仿宋" w:cs="仿宋" w:hint="eastAsia"/>
          <w:szCs w:val="32"/>
        </w:rPr>
        <w:t>1</w:t>
      </w:r>
      <w:r>
        <w:rPr>
          <w:rFonts w:ascii="仿宋_GB2312" w:hAnsi="仿宋" w:cs="仿宋" w:hint="eastAsia"/>
          <w:szCs w:val="32"/>
        </w:rPr>
        <w:t>月，形成《规划》初稿，几经论证和修改，于</w:t>
      </w:r>
      <w:r>
        <w:rPr>
          <w:rFonts w:ascii="仿宋_GB2312" w:hAnsi="仿宋" w:cs="仿宋" w:hint="eastAsia"/>
          <w:szCs w:val="32"/>
        </w:rPr>
        <w:t>20</w:t>
      </w:r>
      <w:r>
        <w:rPr>
          <w:rFonts w:ascii="仿宋_GB2312" w:hAnsi="仿宋" w:cs="仿宋" w:hint="eastAsia"/>
          <w:szCs w:val="32"/>
        </w:rPr>
        <w:t>21</w:t>
      </w:r>
      <w:r>
        <w:rPr>
          <w:rFonts w:ascii="仿宋_GB2312" w:hAnsi="仿宋" w:cs="仿宋" w:hint="eastAsia"/>
          <w:szCs w:val="32"/>
        </w:rPr>
        <w:t>年</w:t>
      </w:r>
      <w:r>
        <w:rPr>
          <w:rFonts w:ascii="仿宋_GB2312" w:hAnsi="仿宋" w:cs="仿宋" w:hint="eastAsia"/>
          <w:szCs w:val="32"/>
        </w:rPr>
        <w:t>3</w:t>
      </w:r>
      <w:r>
        <w:rPr>
          <w:rFonts w:ascii="仿宋_GB2312" w:hAnsi="仿宋" w:cs="仿宋" w:hint="eastAsia"/>
          <w:szCs w:val="32"/>
        </w:rPr>
        <w:t>月正式定稿——《辽宁省图书馆“十</w:t>
      </w:r>
      <w:r>
        <w:rPr>
          <w:rFonts w:ascii="仿宋_GB2312" w:hAnsi="仿宋" w:cs="仿宋" w:hint="eastAsia"/>
          <w:szCs w:val="32"/>
        </w:rPr>
        <w:t>四</w:t>
      </w:r>
      <w:r>
        <w:rPr>
          <w:rFonts w:ascii="仿宋_GB2312" w:hAnsi="仿宋" w:cs="仿宋" w:hint="eastAsia"/>
          <w:szCs w:val="32"/>
        </w:rPr>
        <w:t>五”发展规划》。</w:t>
      </w:r>
    </w:p>
    <w:p w:rsidR="001763CA" w:rsidRDefault="00532BEF" w:rsidP="00564F62">
      <w:pPr>
        <w:spacing w:line="560" w:lineRule="exact"/>
        <w:ind w:firstLineChars="200" w:firstLine="640"/>
        <w:rPr>
          <w:rFonts w:ascii="仿宋_GB2312" w:hAnsi="仿宋" w:cs="仿宋"/>
          <w:b/>
          <w:szCs w:val="32"/>
        </w:rPr>
      </w:pPr>
      <w:r>
        <w:rPr>
          <w:rFonts w:ascii="仿宋_GB2312" w:hAnsi="仿宋" w:cs="仿宋" w:hint="eastAsia"/>
          <w:b/>
          <w:szCs w:val="32"/>
        </w:rPr>
        <w:t>（</w:t>
      </w:r>
      <w:r>
        <w:rPr>
          <w:rFonts w:ascii="仿宋_GB2312" w:hAnsi="仿宋" w:cs="仿宋" w:hint="eastAsia"/>
          <w:b/>
          <w:szCs w:val="32"/>
        </w:rPr>
        <w:t>四）</w:t>
      </w:r>
      <w:r>
        <w:rPr>
          <w:rFonts w:ascii="仿宋_GB2312" w:hAnsi="仿宋" w:cs="仿宋" w:hint="eastAsia"/>
          <w:b/>
          <w:szCs w:val="32"/>
        </w:rPr>
        <w:t>主要特点</w:t>
      </w:r>
    </w:p>
    <w:p w:rsidR="001763CA" w:rsidRDefault="00532BEF">
      <w:pPr>
        <w:spacing w:line="560" w:lineRule="exact"/>
        <w:ind w:firstLineChars="200" w:firstLine="640"/>
        <w:rPr>
          <w:rFonts w:ascii="仿宋_GB2312" w:hAnsi="仿宋" w:cs="仿宋"/>
          <w:szCs w:val="32"/>
        </w:rPr>
      </w:pPr>
      <w:r>
        <w:rPr>
          <w:rFonts w:ascii="仿宋_GB2312" w:hAnsi="仿宋" w:cs="仿宋" w:hint="eastAsia"/>
          <w:szCs w:val="32"/>
        </w:rPr>
        <w:t>本《规划》具有以下几个特点：</w:t>
      </w:r>
    </w:p>
    <w:p w:rsidR="001763CA" w:rsidRDefault="00532BEF" w:rsidP="00564F62">
      <w:pPr>
        <w:spacing w:line="560" w:lineRule="exact"/>
        <w:ind w:firstLineChars="200" w:firstLine="640"/>
        <w:rPr>
          <w:rFonts w:ascii="仿宋_GB2312" w:hAnsi="仿宋" w:cs="仿宋"/>
          <w:b/>
          <w:szCs w:val="32"/>
        </w:rPr>
      </w:pPr>
      <w:r>
        <w:rPr>
          <w:rFonts w:ascii="仿宋_GB2312" w:hAnsi="仿宋" w:cs="仿宋" w:hint="eastAsia"/>
          <w:b/>
          <w:szCs w:val="32"/>
        </w:rPr>
        <w:t>1</w:t>
      </w:r>
      <w:r>
        <w:rPr>
          <w:rFonts w:ascii="仿宋_GB2312" w:hAnsi="仿宋" w:cs="仿宋" w:hint="eastAsia"/>
          <w:b/>
          <w:szCs w:val="32"/>
        </w:rPr>
        <w:t>.</w:t>
      </w:r>
      <w:r>
        <w:rPr>
          <w:rFonts w:ascii="仿宋_GB2312" w:hAnsi="仿宋" w:cs="仿宋" w:hint="eastAsia"/>
          <w:b/>
          <w:szCs w:val="32"/>
        </w:rPr>
        <w:t>参与广泛</w:t>
      </w:r>
    </w:p>
    <w:p w:rsidR="001763CA" w:rsidRDefault="00532BEF">
      <w:pPr>
        <w:spacing w:line="560" w:lineRule="exact"/>
        <w:ind w:firstLineChars="200" w:firstLine="640"/>
        <w:rPr>
          <w:rFonts w:ascii="仿宋_GB2312" w:hAnsi="仿宋" w:cs="仿宋"/>
          <w:szCs w:val="32"/>
        </w:rPr>
      </w:pPr>
      <w:r>
        <w:rPr>
          <w:rFonts w:ascii="仿宋_GB2312" w:hAnsi="仿宋" w:cs="仿宋" w:hint="eastAsia"/>
          <w:szCs w:val="32"/>
        </w:rPr>
        <w:t>《规划》的编制过程耗时近两年，其间，组织《规划》编制领导小组成员多次深入实际进行考察走访调研，召开了</w:t>
      </w:r>
      <w:r>
        <w:rPr>
          <w:rFonts w:ascii="仿宋_GB2312" w:hAnsi="仿宋" w:cs="仿宋" w:hint="eastAsia"/>
          <w:szCs w:val="32"/>
        </w:rPr>
        <w:t>10</w:t>
      </w:r>
      <w:r>
        <w:rPr>
          <w:rFonts w:ascii="仿宋_GB2312" w:hAnsi="仿宋" w:cs="仿宋" w:hint="eastAsia"/>
          <w:szCs w:val="32"/>
        </w:rPr>
        <w:t>余次不同层次人员参加的座谈会、讨论会和论证会，《规划》广泛听取和吸纳了政府主管部门领导、馆领导、专家、馆员、读者等各个层面人员的意见和建议，是群体智慧的结晶，体现了广泛的参与性。</w:t>
      </w:r>
    </w:p>
    <w:p w:rsidR="001763CA" w:rsidRDefault="00532BEF" w:rsidP="00564F62">
      <w:pPr>
        <w:spacing w:line="560" w:lineRule="exact"/>
        <w:ind w:firstLineChars="200" w:firstLine="640"/>
        <w:rPr>
          <w:rFonts w:ascii="仿宋_GB2312" w:hAnsi="仿宋" w:cs="仿宋"/>
          <w:b/>
          <w:szCs w:val="32"/>
        </w:rPr>
      </w:pPr>
      <w:r>
        <w:rPr>
          <w:rFonts w:ascii="仿宋_GB2312" w:hAnsi="仿宋" w:cs="仿宋" w:hint="eastAsia"/>
          <w:b/>
          <w:szCs w:val="32"/>
        </w:rPr>
        <w:t>2.</w:t>
      </w:r>
      <w:r>
        <w:rPr>
          <w:rFonts w:ascii="仿宋_GB2312" w:hAnsi="仿宋" w:cs="仿宋" w:hint="eastAsia"/>
          <w:b/>
          <w:szCs w:val="32"/>
        </w:rPr>
        <w:t>严谨科学</w:t>
      </w:r>
    </w:p>
    <w:p w:rsidR="001763CA" w:rsidRDefault="00532BEF">
      <w:pPr>
        <w:spacing w:line="560" w:lineRule="exact"/>
        <w:rPr>
          <w:rFonts w:ascii="仿宋_GB2312" w:hAnsi="仿宋" w:cs="仿宋"/>
          <w:szCs w:val="32"/>
        </w:rPr>
      </w:pPr>
      <w:r>
        <w:rPr>
          <w:rFonts w:ascii="仿宋_GB2312" w:hAnsi="仿宋" w:cs="仿宋" w:hint="eastAsia"/>
          <w:szCs w:val="32"/>
        </w:rPr>
        <w:t xml:space="preserve">    </w:t>
      </w:r>
      <w:r>
        <w:rPr>
          <w:rFonts w:ascii="仿宋_GB2312" w:hAnsi="仿宋" w:cs="仿宋" w:hint="eastAsia"/>
          <w:szCs w:val="32"/>
        </w:rPr>
        <w:t>《规划》以</w:t>
      </w:r>
      <w:r>
        <w:rPr>
          <w:rFonts w:ascii="仿宋_GB2312" w:hAnsi="仿宋" w:cs="仿宋" w:hint="eastAsia"/>
          <w:szCs w:val="32"/>
        </w:rPr>
        <w:t>党的十</w:t>
      </w:r>
      <w:r>
        <w:rPr>
          <w:rFonts w:ascii="仿宋_GB2312" w:hAnsi="仿宋" w:cs="仿宋" w:hint="eastAsia"/>
          <w:szCs w:val="32"/>
        </w:rPr>
        <w:t>九</w:t>
      </w:r>
      <w:r>
        <w:rPr>
          <w:rFonts w:ascii="仿宋_GB2312" w:hAnsi="仿宋" w:cs="仿宋" w:hint="eastAsia"/>
          <w:szCs w:val="32"/>
        </w:rPr>
        <w:t>大</w:t>
      </w:r>
      <w:r>
        <w:rPr>
          <w:rFonts w:ascii="仿宋_GB2312" w:hAnsi="仿宋" w:cs="仿宋" w:hint="eastAsia"/>
          <w:szCs w:val="32"/>
        </w:rPr>
        <w:t>精神</w:t>
      </w:r>
      <w:r>
        <w:rPr>
          <w:rFonts w:ascii="仿宋_GB2312" w:hAnsi="仿宋" w:cs="仿宋" w:hint="eastAsia"/>
          <w:szCs w:val="32"/>
        </w:rPr>
        <w:t>为指导，立足辽宁省图书馆馆藏资源、服务资源、空间资源、设备资源、技术资源、用户资源的现实基础，深入实际，综合调研，科学论证，精心</w:t>
      </w:r>
      <w:r>
        <w:rPr>
          <w:rFonts w:ascii="仿宋_GB2312" w:hAnsi="仿宋" w:cs="仿宋" w:hint="eastAsia"/>
          <w:szCs w:val="32"/>
        </w:rPr>
        <w:lastRenderedPageBreak/>
        <w:t>编制而成，充分体现了实事求是的原则。《规划》中的每一项内容提出及其对未来的设想均力求有理有据，严谨科学。</w:t>
      </w:r>
    </w:p>
    <w:p w:rsidR="001763CA" w:rsidRDefault="00532BEF" w:rsidP="00564F62">
      <w:pPr>
        <w:spacing w:line="560" w:lineRule="exact"/>
        <w:ind w:firstLineChars="200" w:firstLine="640"/>
        <w:rPr>
          <w:rFonts w:ascii="仿宋_GB2312" w:hAnsi="仿宋" w:cs="仿宋"/>
          <w:b/>
          <w:szCs w:val="32"/>
        </w:rPr>
      </w:pPr>
      <w:r>
        <w:rPr>
          <w:rFonts w:ascii="仿宋_GB2312" w:hAnsi="仿宋" w:cs="仿宋" w:hint="eastAsia"/>
          <w:b/>
          <w:szCs w:val="32"/>
        </w:rPr>
        <w:t>3.</w:t>
      </w:r>
      <w:r>
        <w:rPr>
          <w:rFonts w:ascii="仿宋_GB2312" w:hAnsi="仿宋" w:cs="仿宋" w:hint="eastAsia"/>
          <w:b/>
          <w:szCs w:val="32"/>
        </w:rPr>
        <w:t>目标可期</w:t>
      </w:r>
    </w:p>
    <w:p w:rsidR="001763CA" w:rsidRDefault="00532BEF">
      <w:pPr>
        <w:spacing w:line="540" w:lineRule="exact"/>
        <w:ind w:firstLineChars="200" w:firstLine="640"/>
        <w:rPr>
          <w:rFonts w:ascii="仿宋_GB2312" w:hAnsi="仿宋_GB2312" w:cs="仿宋_GB2312"/>
          <w:kern w:val="0"/>
          <w:szCs w:val="32"/>
        </w:rPr>
      </w:pPr>
      <w:r>
        <w:rPr>
          <w:rFonts w:ascii="仿宋_GB2312" w:hAnsi="仿宋" w:cs="仿宋" w:hint="eastAsia"/>
          <w:szCs w:val="32"/>
        </w:rPr>
        <w:t>《规划》是对未来五年（</w:t>
      </w:r>
      <w:r>
        <w:rPr>
          <w:rFonts w:ascii="仿宋_GB2312" w:hAnsi="仿宋" w:cs="仿宋" w:hint="eastAsia"/>
          <w:szCs w:val="32"/>
        </w:rPr>
        <w:t>20</w:t>
      </w:r>
      <w:r>
        <w:rPr>
          <w:rFonts w:ascii="仿宋_GB2312" w:hAnsi="仿宋" w:cs="仿宋" w:hint="eastAsia"/>
          <w:szCs w:val="32"/>
        </w:rPr>
        <w:t>21</w:t>
      </w:r>
      <w:r>
        <w:rPr>
          <w:rFonts w:ascii="仿宋_GB2312" w:hAnsi="仿宋" w:cs="仿宋" w:hint="eastAsia"/>
          <w:szCs w:val="32"/>
        </w:rPr>
        <w:t>—</w:t>
      </w:r>
      <w:r>
        <w:rPr>
          <w:rFonts w:ascii="仿宋_GB2312" w:hAnsi="仿宋" w:cs="仿宋" w:hint="eastAsia"/>
          <w:szCs w:val="32"/>
        </w:rPr>
        <w:t>202</w:t>
      </w:r>
      <w:r>
        <w:rPr>
          <w:rFonts w:ascii="仿宋_GB2312" w:hAnsi="仿宋" w:cs="仿宋" w:hint="eastAsia"/>
          <w:szCs w:val="32"/>
        </w:rPr>
        <w:t>5</w:t>
      </w:r>
      <w:r>
        <w:rPr>
          <w:rFonts w:ascii="仿宋_GB2312" w:hAnsi="仿宋" w:cs="仿宋" w:hint="eastAsia"/>
          <w:szCs w:val="32"/>
        </w:rPr>
        <w:t>）辽宁省图书馆建设发展目标的科学预测和战略布局，这是一个短中期发展规划。《规划》中的所有目标都是立足于现实基础的科学预期，是经过努力实践，在短期内可以实现或可以期待的目标。</w:t>
      </w:r>
    </w:p>
    <w:p w:rsidR="001763CA" w:rsidRDefault="00532BEF">
      <w:pPr>
        <w:spacing w:line="540" w:lineRule="exact"/>
        <w:ind w:firstLineChars="200" w:firstLine="640"/>
        <w:rPr>
          <w:rFonts w:ascii="黑体" w:eastAsia="黑体" w:hAnsi="黑体" w:cs="黑体"/>
          <w:szCs w:val="32"/>
        </w:rPr>
      </w:pPr>
      <w:r>
        <w:rPr>
          <w:rFonts w:ascii="黑体" w:eastAsia="黑体" w:hAnsi="黑体" w:cs="黑体" w:hint="eastAsia"/>
          <w:szCs w:val="32"/>
        </w:rPr>
        <w:t>二、</w:t>
      </w:r>
      <w:r>
        <w:rPr>
          <w:rFonts w:ascii="黑体" w:eastAsia="黑体" w:hAnsi="黑体" w:cs="黑体" w:hint="eastAsia"/>
          <w:szCs w:val="32"/>
        </w:rPr>
        <w:t>总体要求</w:t>
      </w:r>
    </w:p>
    <w:p w:rsidR="001763CA" w:rsidRDefault="00532BEF">
      <w:pPr>
        <w:spacing w:before="300" w:after="300" w:line="54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（一）指导思想</w:t>
      </w:r>
    </w:p>
    <w:p w:rsidR="001763CA" w:rsidRDefault="00532BEF">
      <w:pPr>
        <w:pStyle w:val="a8"/>
        <w:spacing w:after="300" w:line="54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高举中国特色社会主义伟大旗帜，深入贯彻党的十九大和十九届二中、三中、四中、五中全会精神，全面贯彻落实习近平总书记给国图老专家回信精神，坚持以习近平新时代中国特色社会主义思想为指导，围绕中央和省委、省政府关于加快构建现代公共文化服务体系的决策部署，按照公益性、基本性、均等性、便利性要求，以丰富服务内容、强化资源整合、提高服务效能为重点，努力构建覆盖城乡、服务高效、惠及全民的公共图书馆服务网络，进一步创新全民阅读方式，坚定文化自信，提高人民群众文化素养和信息素养，</w:t>
      </w:r>
      <w:r>
        <w:rPr>
          <w:rFonts w:ascii="仿宋_GB2312" w:eastAsia="仿宋_GB2312" w:hAnsi="仿宋_GB2312" w:cs="仿宋_GB2312" w:hint="eastAsia"/>
          <w:color w:val="auto"/>
          <w:sz w:val="32"/>
          <w:szCs w:val="32"/>
          <w:shd w:val="clear" w:color="auto" w:fill="FFFFFF"/>
        </w:rPr>
        <w:t>增强人民群众对公共文化服务的获得感，</w:t>
      </w:r>
      <w:r>
        <w:rPr>
          <w:rFonts w:ascii="仿宋_GB2312" w:eastAsia="仿宋_GB2312" w:hAnsi="仿宋_GB2312" w:cs="仿宋_GB2312" w:hint="eastAsia"/>
          <w:color w:val="auto"/>
          <w:sz w:val="32"/>
          <w:szCs w:val="32"/>
        </w:rPr>
        <w:t>为书香社会和</w:t>
      </w:r>
      <w:r>
        <w:rPr>
          <w:rFonts w:ascii="仿宋_GB2312" w:eastAsia="仿宋_GB2312" w:hAnsi="仿宋_GB2312" w:cs="仿宋_GB2312" w:hint="eastAsia"/>
          <w:color w:val="auto"/>
          <w:sz w:val="32"/>
          <w:szCs w:val="32"/>
        </w:rPr>
        <w:t>文化强省的全面构建，为辽宁实现全面振兴、全方位振兴提供强大的精神动力、智力支撑和文化保障。</w:t>
      </w:r>
    </w:p>
    <w:p w:rsidR="001763CA" w:rsidRDefault="00532BEF">
      <w:pPr>
        <w:pStyle w:val="a8"/>
        <w:spacing w:after="300" w:line="540" w:lineRule="exact"/>
        <w:ind w:firstLineChars="200" w:firstLine="640"/>
        <w:rPr>
          <w:rFonts w:ascii="仿宋_GB2312" w:eastAsia="仿宋_GB2312" w:hAnsi="仿宋_GB2312" w:cs="仿宋_GB2312"/>
          <w:color w:val="auto"/>
          <w:sz w:val="32"/>
          <w:szCs w:val="32"/>
        </w:rPr>
      </w:pPr>
      <w:r>
        <w:rPr>
          <w:rFonts w:ascii="楷体_GB2312" w:eastAsia="楷体_GB2312" w:hAnsi="楷体_GB2312" w:cs="楷体_GB2312" w:hint="eastAsia"/>
          <w:color w:val="auto"/>
          <w:sz w:val="32"/>
          <w:szCs w:val="32"/>
        </w:rPr>
        <w:t>（二）基本原则</w:t>
      </w:r>
    </w:p>
    <w:p w:rsidR="001763CA" w:rsidRDefault="00532BEF">
      <w:pPr>
        <w:spacing w:line="540" w:lineRule="exact"/>
        <w:ind w:firstLineChars="200" w:firstLine="640"/>
        <w:rPr>
          <w:rFonts w:ascii="仿宋_GB2312" w:hAnsi="仿宋_GB2312" w:cs="仿宋_GB2312"/>
          <w:kern w:val="0"/>
          <w:szCs w:val="32"/>
        </w:rPr>
      </w:pPr>
      <w:r>
        <w:rPr>
          <w:rFonts w:ascii="楷体_GB2312" w:eastAsia="楷体_GB2312" w:hAnsi="楷体_GB2312" w:cs="楷体_GB2312" w:hint="eastAsia"/>
          <w:szCs w:val="32"/>
        </w:rPr>
        <w:t>1.</w:t>
      </w:r>
      <w:r>
        <w:rPr>
          <w:rFonts w:ascii="仿宋_GB2312" w:hAnsi="仿宋_GB2312" w:cs="仿宋_GB2312" w:hint="eastAsia"/>
          <w:kern w:val="0"/>
          <w:szCs w:val="32"/>
        </w:rPr>
        <w:t>坚持正确导向，服务发展大局。坚持和加强党对公共</w:t>
      </w:r>
      <w:r>
        <w:rPr>
          <w:rFonts w:ascii="仿宋_GB2312" w:hAnsi="仿宋_GB2312" w:cs="仿宋_GB2312" w:hint="eastAsia"/>
          <w:kern w:val="0"/>
          <w:szCs w:val="32"/>
        </w:rPr>
        <w:lastRenderedPageBreak/>
        <w:t>图书馆事业发展的领导，以人民为中心，坚持以社会主义核心价值观为引领，加强社会主义精神文明建设，围绕举旗帜、聚民心、育新人、兴文化、展形象的使命任务，促进满足人民文化需求和增强人民精神力量相统一，推动在全社会形成积极向上的精神追求，为确保如期全面建成小康社会，为开启全面建设社会主义现代化新征程奠定坚实的文化基础。</w:t>
      </w:r>
    </w:p>
    <w:p w:rsidR="001763CA" w:rsidRDefault="00532BEF">
      <w:pPr>
        <w:spacing w:line="54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w:t>
      </w:r>
      <w:r>
        <w:rPr>
          <w:rFonts w:ascii="仿宋_GB2312" w:hAnsi="仿宋_GB2312" w:cs="仿宋_GB2312" w:hint="eastAsia"/>
          <w:kern w:val="0"/>
          <w:szCs w:val="32"/>
        </w:rPr>
        <w:t>坚持用户导向，注重技术创新。注重技术</w:t>
      </w:r>
      <w:r>
        <w:rPr>
          <w:rFonts w:ascii="仿宋_GB2312" w:hAnsi="仿宋_GB2312" w:cs="仿宋_GB2312" w:hint="eastAsia"/>
          <w:kern w:val="0"/>
          <w:szCs w:val="32"/>
        </w:rPr>
        <w:t>创新，加强高新技术在图书馆普遍应用和大力推广，以技术创新促进管理创新、服务创新、文化创新，主动融入全省新基建和数字辽宁建设，打造智慧图书馆服务体系，推动现代化公共图书馆服务体系的全面构建。</w:t>
      </w:r>
    </w:p>
    <w:p w:rsidR="001763CA" w:rsidRDefault="00532BEF">
      <w:pPr>
        <w:spacing w:line="54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w:t>
      </w:r>
      <w:r>
        <w:rPr>
          <w:rFonts w:ascii="仿宋_GB2312" w:hAnsi="仿宋_GB2312" w:cs="仿宋_GB2312" w:hint="eastAsia"/>
          <w:kern w:val="0"/>
          <w:szCs w:val="32"/>
        </w:rPr>
        <w:t>促进一体化建设，推动高质量发展。立足实际，深化改革，促进区域之间和城乡之间公共图书馆均衡发展、融合发展，推进以标准化促进公共图书馆服务均等化、普惠化、便捷化。建立上下联通、服务优质、有效覆盖的公共图书馆服务体系，推动公共文化服务的一体化建设，高质量发展。</w:t>
      </w:r>
      <w:r>
        <w:rPr>
          <w:rFonts w:ascii="仿宋_GB2312" w:hAnsi="仿宋_GB2312" w:cs="仿宋_GB2312" w:hint="eastAsia"/>
          <w:kern w:val="0"/>
          <w:szCs w:val="32"/>
        </w:rPr>
        <w:t xml:space="preserve">  </w:t>
      </w:r>
    </w:p>
    <w:p w:rsidR="001763CA" w:rsidRDefault="00532BEF">
      <w:pPr>
        <w:spacing w:line="540" w:lineRule="exact"/>
        <w:ind w:firstLineChars="200" w:firstLine="640"/>
        <w:rPr>
          <w:rFonts w:ascii="仿宋_GB2312" w:hAnsi="仿宋_GB2312" w:cs="仿宋_GB2312"/>
          <w:kern w:val="0"/>
          <w:szCs w:val="32"/>
        </w:rPr>
      </w:pPr>
      <w:r>
        <w:rPr>
          <w:rFonts w:ascii="仿宋_GB2312" w:hAnsi="仿宋_GB2312" w:cs="仿宋_GB2312" w:hint="eastAsia"/>
          <w:kern w:val="0"/>
          <w:szCs w:val="32"/>
        </w:rPr>
        <w:t>4.</w:t>
      </w:r>
      <w:r>
        <w:rPr>
          <w:rFonts w:ascii="仿宋_GB2312" w:hAnsi="仿宋_GB2312" w:cs="仿宋_GB2312" w:hint="eastAsia"/>
          <w:kern w:val="0"/>
          <w:szCs w:val="32"/>
        </w:rPr>
        <w:t>下沉服务重心，突出服务效能。增加资源总量，加强资源整合</w:t>
      </w:r>
      <w:r>
        <w:rPr>
          <w:rFonts w:ascii="仿宋_GB2312" w:hAnsi="仿宋_GB2312" w:cs="仿宋_GB2312" w:hint="eastAsia"/>
          <w:kern w:val="0"/>
          <w:szCs w:val="32"/>
        </w:rPr>
        <w:t>，坚持重心下沉，资源下沉，服务下沉，创新服务手段，拓展服务范围，推行信息传递纸电并重、读者活动线上线下并行的服务模式，把优质文化服务向城乡基层延伸，完善群众评价和反馈机制，提升服务的针对性和有效性，促进供需有效对接。</w:t>
      </w:r>
    </w:p>
    <w:p w:rsidR="001763CA" w:rsidRDefault="00532BEF">
      <w:pPr>
        <w:pStyle w:val="1"/>
        <w:widowControl/>
        <w:shd w:val="clear" w:color="auto" w:fill="FFFFFF"/>
        <w:spacing w:line="540" w:lineRule="exact"/>
        <w:ind w:firstLineChars="200" w:firstLine="640"/>
        <w:rPr>
          <w:rFonts w:ascii="楷体_GB2312" w:eastAsia="楷体_GB2312" w:hAnsi="楷体_GB2312" w:cs="楷体_GB2312"/>
          <w:b w:val="0"/>
          <w:sz w:val="32"/>
          <w:szCs w:val="32"/>
        </w:rPr>
      </w:pPr>
      <w:r>
        <w:rPr>
          <w:rFonts w:ascii="楷体_GB2312" w:eastAsia="楷体_GB2312" w:hAnsi="楷体_GB2312" w:cs="楷体_GB2312" w:hint="eastAsia"/>
          <w:b w:val="0"/>
          <w:sz w:val="32"/>
          <w:szCs w:val="32"/>
        </w:rPr>
        <w:t>（三）发展目标</w:t>
      </w:r>
    </w:p>
    <w:p w:rsidR="001763CA" w:rsidRDefault="00532BEF">
      <w:pPr>
        <w:spacing w:line="540" w:lineRule="exact"/>
        <w:ind w:firstLineChars="200" w:firstLine="640"/>
        <w:rPr>
          <w:rFonts w:ascii="仿宋_GB2312" w:hAnsi="仿宋_GB2312" w:cs="仿宋_GB2312"/>
          <w:kern w:val="0"/>
          <w:szCs w:val="32"/>
        </w:rPr>
      </w:pPr>
      <w:r>
        <w:rPr>
          <w:rFonts w:ascii="仿宋_GB2312" w:hAnsi="仿宋_GB2312" w:cs="仿宋_GB2312" w:hint="eastAsia"/>
          <w:kern w:val="0"/>
          <w:szCs w:val="32"/>
        </w:rPr>
        <w:t>全省公共图书馆文化服务体系进一步完善</w:t>
      </w:r>
      <w:r>
        <w:rPr>
          <w:rFonts w:ascii="仿宋_GB2312" w:hAnsi="仿宋_GB2312" w:cs="仿宋_GB2312"/>
          <w:kern w:val="0"/>
          <w:szCs w:val="32"/>
        </w:rPr>
        <w:t>，文献资源保</w:t>
      </w:r>
      <w:r>
        <w:rPr>
          <w:rFonts w:ascii="仿宋_GB2312" w:hAnsi="仿宋_GB2312" w:cs="仿宋_GB2312"/>
          <w:kern w:val="0"/>
          <w:szCs w:val="32"/>
        </w:rPr>
        <w:lastRenderedPageBreak/>
        <w:t>障能力明显增强，</w:t>
      </w:r>
      <w:r>
        <w:rPr>
          <w:rFonts w:ascii="仿宋_GB2312" w:hAnsi="仿宋_GB2312" w:cs="仿宋_GB2312" w:hint="eastAsia"/>
          <w:kern w:val="0"/>
          <w:szCs w:val="32"/>
        </w:rPr>
        <w:t>继续推进</w:t>
      </w:r>
      <w:r>
        <w:rPr>
          <w:rFonts w:ascii="仿宋_GB2312" w:hAnsi="仿宋_GB2312" w:cs="仿宋_GB2312"/>
          <w:kern w:val="0"/>
          <w:szCs w:val="32"/>
        </w:rPr>
        <w:t>公共图书馆总分馆</w:t>
      </w:r>
      <w:r>
        <w:rPr>
          <w:rFonts w:ascii="仿宋_GB2312" w:hAnsi="仿宋_GB2312" w:cs="仿宋_GB2312" w:hint="eastAsia"/>
          <w:kern w:val="0"/>
          <w:szCs w:val="32"/>
        </w:rPr>
        <w:t>建设</w:t>
      </w:r>
      <w:r>
        <w:rPr>
          <w:rFonts w:ascii="仿宋_GB2312" w:hAnsi="仿宋_GB2312" w:cs="仿宋_GB2312"/>
          <w:kern w:val="0"/>
          <w:szCs w:val="32"/>
        </w:rPr>
        <w:t>，公共图书馆服务标准化、均等化水平显著提高，</w:t>
      </w:r>
      <w:r>
        <w:rPr>
          <w:rFonts w:ascii="仿宋_GB2312" w:hAnsi="仿宋_GB2312" w:cs="仿宋_GB2312" w:hint="eastAsia"/>
          <w:kern w:val="0"/>
          <w:szCs w:val="32"/>
        </w:rPr>
        <w:t>数字化、智慧化建设持续深入</w:t>
      </w:r>
      <w:r>
        <w:rPr>
          <w:rFonts w:ascii="仿宋_GB2312" w:hAnsi="仿宋_GB2312" w:cs="仿宋_GB2312"/>
          <w:kern w:val="0"/>
          <w:szCs w:val="32"/>
        </w:rPr>
        <w:t>，法人治理结构建设积极推进，人才队伍建设有效加强，人民群众对公共图书馆服务的满意度持续提升。</w:t>
      </w:r>
      <w:r>
        <w:rPr>
          <w:rFonts w:ascii="仿宋_GB2312" w:hAnsi="仿宋_GB2312" w:cs="仿宋_GB2312" w:hint="eastAsia"/>
          <w:kern w:val="0"/>
          <w:szCs w:val="32"/>
        </w:rPr>
        <w:t>到十四五末，实现“东北最</w:t>
      </w:r>
      <w:r>
        <w:rPr>
          <w:rFonts w:ascii="仿宋_GB2312" w:hAnsi="仿宋_GB2312" w:cs="仿宋_GB2312" w:hint="eastAsia"/>
          <w:kern w:val="0"/>
          <w:szCs w:val="32"/>
        </w:rPr>
        <w:t>好，国内一流，世界先进”的奋斗目标。</w:t>
      </w:r>
    </w:p>
    <w:p w:rsidR="001763CA" w:rsidRDefault="00532BEF">
      <w:pPr>
        <w:spacing w:line="540" w:lineRule="exact"/>
        <w:ind w:firstLineChars="200" w:firstLine="640"/>
        <w:rPr>
          <w:rFonts w:ascii="黑体" w:eastAsia="黑体" w:hAnsi="黑体"/>
          <w:szCs w:val="32"/>
        </w:rPr>
      </w:pPr>
      <w:r>
        <w:rPr>
          <w:rFonts w:ascii="黑体" w:eastAsia="黑体" w:hAnsi="黑体" w:hint="eastAsia"/>
          <w:szCs w:val="32"/>
        </w:rPr>
        <w:t>三</w:t>
      </w:r>
      <w:r>
        <w:rPr>
          <w:rFonts w:ascii="黑体" w:eastAsia="黑体" w:hAnsi="黑体" w:hint="eastAsia"/>
          <w:szCs w:val="32"/>
        </w:rPr>
        <w:t>、重点任务</w:t>
      </w:r>
    </w:p>
    <w:p w:rsidR="001763CA" w:rsidRDefault="00532BEF">
      <w:pPr>
        <w:pStyle w:val="1"/>
        <w:widowControl/>
        <w:shd w:val="clear" w:color="auto" w:fill="FFFFFF"/>
        <w:spacing w:line="540" w:lineRule="exact"/>
        <w:ind w:firstLineChars="200" w:firstLine="640"/>
        <w:rPr>
          <w:rFonts w:ascii="楷体_GB2312" w:eastAsia="楷体_GB2312" w:hAnsi="楷体_GB2312" w:cs="楷体_GB2312"/>
          <w:b w:val="0"/>
          <w:sz w:val="32"/>
          <w:szCs w:val="32"/>
        </w:rPr>
      </w:pPr>
      <w:r>
        <w:rPr>
          <w:rFonts w:ascii="楷体_GB2312" w:eastAsia="楷体_GB2312" w:hAnsi="楷体_GB2312" w:cs="楷体_GB2312" w:hint="eastAsia"/>
          <w:b w:val="0"/>
          <w:sz w:val="32"/>
          <w:szCs w:val="32"/>
        </w:rPr>
        <w:t>（一）创新体制机制，完善法人治理结构</w:t>
      </w:r>
    </w:p>
    <w:p w:rsidR="001763CA" w:rsidRDefault="00532BEF">
      <w:pPr>
        <w:spacing w:line="540" w:lineRule="exact"/>
        <w:ind w:firstLine="640"/>
        <w:rPr>
          <w:rFonts w:ascii="仿宋_GB2312" w:hAnsi="仿宋_GB2312" w:cs="仿宋_GB2312"/>
          <w:kern w:val="0"/>
          <w:szCs w:val="32"/>
        </w:rPr>
      </w:pPr>
      <w:r>
        <w:rPr>
          <w:rFonts w:ascii="仿宋_GB2312" w:hAnsi="仿宋_GB2312" w:cs="仿宋_GB2312" w:hint="eastAsia"/>
          <w:kern w:val="0"/>
          <w:szCs w:val="32"/>
        </w:rPr>
        <w:t>1.</w:t>
      </w:r>
      <w:r>
        <w:rPr>
          <w:rFonts w:ascii="仿宋_GB2312" w:hAnsi="仿宋_GB2312" w:cs="仿宋_GB2312" w:hint="eastAsia"/>
          <w:kern w:val="0"/>
          <w:szCs w:val="32"/>
        </w:rPr>
        <w:t>坚持党的领导，落实意识形态责任制，并以改革为契机，推进辽宁省图书馆各项事业发展。</w:t>
      </w:r>
    </w:p>
    <w:p w:rsidR="001763CA" w:rsidRDefault="00532BEF">
      <w:pPr>
        <w:spacing w:line="540" w:lineRule="exact"/>
        <w:ind w:firstLine="640"/>
        <w:rPr>
          <w:rFonts w:ascii="仿宋_GB2312" w:hAnsi="仿宋_GB2312" w:cs="仿宋_GB2312"/>
          <w:kern w:val="0"/>
          <w:szCs w:val="32"/>
        </w:rPr>
      </w:pPr>
      <w:r>
        <w:rPr>
          <w:rFonts w:ascii="仿宋_GB2312" w:hAnsi="仿宋_GB2312" w:cs="仿宋_GB2312" w:hint="eastAsia"/>
          <w:kern w:val="0"/>
          <w:szCs w:val="32"/>
        </w:rPr>
        <w:t>2.</w:t>
      </w:r>
      <w:r>
        <w:rPr>
          <w:rFonts w:ascii="仿宋_GB2312" w:hAnsi="仿宋_GB2312" w:cs="仿宋_GB2312" w:hint="eastAsia"/>
          <w:kern w:val="0"/>
          <w:szCs w:val="32"/>
        </w:rPr>
        <w:t>贯彻落实集团“一家一策”精神，加强体制机制创新，激发事业发展活力，增强公共文化服务发展动力。</w:t>
      </w:r>
    </w:p>
    <w:p w:rsidR="001763CA" w:rsidRDefault="00532BEF">
      <w:pPr>
        <w:spacing w:line="540" w:lineRule="exact"/>
        <w:ind w:firstLineChars="200" w:firstLine="640"/>
        <w:rPr>
          <w:rFonts w:ascii="方正小标宋简体" w:eastAsia="方正小标宋简体" w:hAnsi="黑体"/>
          <w:sz w:val="44"/>
          <w:szCs w:val="44"/>
        </w:rPr>
      </w:pPr>
      <w:r>
        <w:rPr>
          <w:rFonts w:ascii="仿宋_GB2312" w:hAnsi="仿宋_GB2312" w:cs="仿宋_GB2312" w:hint="eastAsia"/>
          <w:kern w:val="0"/>
          <w:szCs w:val="32"/>
        </w:rPr>
        <w:t>3.</w:t>
      </w:r>
      <w:r>
        <w:rPr>
          <w:rFonts w:ascii="仿宋_GB2312" w:hAnsi="仿宋_GB2312" w:cs="仿宋_GB2312" w:hint="eastAsia"/>
          <w:kern w:val="0"/>
          <w:szCs w:val="32"/>
        </w:rPr>
        <w:t>完善法人治理结构，定期召开理事会，及时解决发展所遇到的困难和问题。依据《辽宁省图书馆理事会章程》，</w:t>
      </w:r>
      <w:r>
        <w:rPr>
          <w:rFonts w:ascii="仿宋_GB2312" w:hint="eastAsia"/>
          <w:szCs w:val="32"/>
        </w:rPr>
        <w:t>行使重大事项议事权、决策权和监督权，形成独立运作、自我发展、自我约束、自我管理的现代运行新模式，为社会提供优质高效的公共文化服务。</w:t>
      </w:r>
    </w:p>
    <w:p w:rsidR="001763CA" w:rsidRDefault="00532BEF" w:rsidP="00564F62">
      <w:pPr>
        <w:spacing w:beforeLines="50" w:afterLines="50" w:line="540" w:lineRule="exact"/>
        <w:ind w:firstLineChars="200" w:firstLine="640"/>
        <w:rPr>
          <w:rFonts w:ascii="楷体_GB2312" w:eastAsia="楷体_GB2312" w:hAnsi="楷体"/>
          <w:szCs w:val="32"/>
        </w:rPr>
      </w:pPr>
      <w:r>
        <w:rPr>
          <w:rFonts w:ascii="楷体_GB2312" w:eastAsia="楷体_GB2312" w:hAnsi="楷体" w:hint="eastAsia"/>
          <w:szCs w:val="32"/>
        </w:rPr>
        <w:t>（二）发挥全省总书库职能，提升文献信息资源保障能力</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1.</w:t>
      </w:r>
      <w:r>
        <w:rPr>
          <w:rFonts w:ascii="仿宋_GB2312" w:hAnsi="Arial" w:cs="Arial" w:hint="eastAsia"/>
          <w:szCs w:val="32"/>
          <w:shd w:val="clear" w:color="auto" w:fill="FFFFFF"/>
        </w:rPr>
        <w:t>积极争取文献采购专项经费，</w:t>
      </w:r>
      <w:r>
        <w:rPr>
          <w:rFonts w:ascii="仿宋_GB2312" w:hAnsi="Arial" w:cs="Arial"/>
          <w:szCs w:val="32"/>
          <w:shd w:val="clear" w:color="auto" w:fill="FFFFFF"/>
        </w:rPr>
        <w:t>确保文献资源持续更新，建立总量丰富、特色</w:t>
      </w:r>
      <w:r>
        <w:rPr>
          <w:rFonts w:ascii="仿宋_GB2312" w:hAnsi="Arial" w:cs="Arial" w:hint="eastAsia"/>
          <w:szCs w:val="32"/>
          <w:shd w:val="clear" w:color="auto" w:fill="FFFFFF"/>
        </w:rPr>
        <w:t>鲜明</w:t>
      </w:r>
      <w:r>
        <w:rPr>
          <w:rFonts w:ascii="仿宋_GB2312" w:hAnsi="Arial" w:cs="Arial"/>
          <w:szCs w:val="32"/>
          <w:shd w:val="clear" w:color="auto" w:fill="FFFFFF"/>
        </w:rPr>
        <w:t>的地区性文献资源保障中心。</w:t>
      </w:r>
      <w:r>
        <w:rPr>
          <w:rFonts w:ascii="仿宋_GB2312" w:hAnsi="Arial" w:cs="Arial" w:hint="eastAsia"/>
          <w:szCs w:val="32"/>
          <w:shd w:val="clear" w:color="auto" w:fill="FFFFFF"/>
        </w:rPr>
        <w:t>拓展资源获取渠道，多途径获取资源及出版信息（购买、交换、赠与等），广泛收集补充特色资源，提高文献信息资源保障</w:t>
      </w:r>
      <w:r>
        <w:rPr>
          <w:rFonts w:ascii="仿宋_GB2312" w:hAnsi="Arial" w:cs="Arial" w:hint="eastAsia"/>
          <w:szCs w:val="32"/>
          <w:shd w:val="clear" w:color="auto" w:fill="FFFFFF"/>
        </w:rPr>
        <w:lastRenderedPageBreak/>
        <w:t>能力。</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2.</w:t>
      </w:r>
      <w:r>
        <w:rPr>
          <w:rFonts w:ascii="仿宋_GB2312" w:hAnsi="Arial" w:cs="Arial"/>
          <w:szCs w:val="32"/>
          <w:shd w:val="clear" w:color="auto" w:fill="FFFFFF"/>
        </w:rPr>
        <w:t>扩大文献资源规模</w:t>
      </w:r>
      <w:r>
        <w:rPr>
          <w:rFonts w:ascii="仿宋_GB2312" w:hAnsi="Arial" w:cs="Arial" w:hint="eastAsia"/>
          <w:szCs w:val="32"/>
          <w:shd w:val="clear" w:color="auto" w:fill="FFFFFF"/>
        </w:rPr>
        <w:t>，</w:t>
      </w:r>
      <w:r>
        <w:rPr>
          <w:rFonts w:ascii="仿宋_GB2312" w:hAnsi="Arial" w:cs="Arial"/>
          <w:szCs w:val="32"/>
          <w:shd w:val="clear" w:color="auto" w:fill="FFFFFF"/>
        </w:rPr>
        <w:t>优化文献资源结构，建立涵盖纸本文献、缩微文献、数字资源、网络资源等各种资源类型的信息资源体系。</w:t>
      </w:r>
      <w:r>
        <w:rPr>
          <w:rFonts w:ascii="仿宋_GB2312" w:hAnsi="Arial" w:cs="Arial" w:hint="eastAsia"/>
          <w:szCs w:val="32"/>
          <w:shd w:val="clear" w:color="auto" w:fill="FFFFFF"/>
        </w:rPr>
        <w:t>十四五期间入藏</w:t>
      </w:r>
      <w:r>
        <w:rPr>
          <w:rFonts w:ascii="仿宋_GB2312" w:hAnsi="宋体" w:hint="eastAsia"/>
          <w:szCs w:val="32"/>
        </w:rPr>
        <w:t>文献</w:t>
      </w:r>
      <w:r>
        <w:rPr>
          <w:rFonts w:ascii="仿宋_GB2312" w:hAnsi="宋体" w:hint="eastAsia"/>
          <w:szCs w:val="32"/>
        </w:rPr>
        <w:t>35</w:t>
      </w:r>
      <w:r>
        <w:rPr>
          <w:rFonts w:ascii="仿宋_GB2312" w:hAnsi="宋体" w:hint="eastAsia"/>
          <w:szCs w:val="32"/>
        </w:rPr>
        <w:t>万种，</w:t>
      </w:r>
      <w:r>
        <w:rPr>
          <w:rFonts w:ascii="仿宋_GB2312" w:hAnsi="宋体" w:hint="eastAsia"/>
          <w:szCs w:val="32"/>
        </w:rPr>
        <w:t>90</w:t>
      </w:r>
      <w:r>
        <w:rPr>
          <w:rFonts w:ascii="仿宋_GB2312" w:hAnsi="宋体" w:hint="eastAsia"/>
          <w:szCs w:val="32"/>
        </w:rPr>
        <w:t>万册。</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3.</w:t>
      </w:r>
      <w:r>
        <w:rPr>
          <w:rFonts w:ascii="仿宋_GB2312" w:hAnsi="Arial" w:cs="Arial" w:hint="eastAsia"/>
          <w:szCs w:val="32"/>
          <w:shd w:val="clear" w:color="auto" w:fill="FFFFFF"/>
        </w:rPr>
        <w:t>完善地方出版物样本缴存制度，加强地方文献征集工作，</w:t>
      </w:r>
      <w:r>
        <w:rPr>
          <w:rFonts w:ascii="仿宋_GB2312" w:hAnsi="Arial" w:cs="Arial"/>
          <w:szCs w:val="32"/>
          <w:shd w:val="clear" w:color="auto" w:fill="FFFFFF"/>
        </w:rPr>
        <w:t>兼顾文献覆盖面和文献专深度，丰富本省出版或内容涉及本省的文献采集收藏，完善馆藏评估制度与剔旧管理制度，提升馆藏质量</w:t>
      </w:r>
      <w:r>
        <w:rPr>
          <w:rFonts w:ascii="仿宋_GB2312" w:hAnsi="Arial" w:cs="Arial" w:hint="eastAsia"/>
          <w:szCs w:val="32"/>
          <w:shd w:val="clear" w:color="auto" w:fill="FFFFFF"/>
        </w:rPr>
        <w:t>，</w:t>
      </w:r>
      <w:r>
        <w:rPr>
          <w:rFonts w:ascii="仿宋_GB2312" w:hAnsi="Arial" w:cs="Arial"/>
          <w:szCs w:val="32"/>
          <w:shd w:val="clear" w:color="auto" w:fill="FFFFFF"/>
        </w:rPr>
        <w:t>逐步形成涵盖广泛、富有特色的省级文献资源体系</w:t>
      </w:r>
      <w:r>
        <w:rPr>
          <w:rFonts w:ascii="仿宋_GB2312" w:hAnsi="Arial" w:cs="Arial" w:hint="eastAsia"/>
          <w:szCs w:val="32"/>
          <w:shd w:val="clear" w:color="auto" w:fill="FFFFFF"/>
        </w:rPr>
        <w:t>。十四五期间征集地方文献</w:t>
      </w:r>
      <w:r>
        <w:rPr>
          <w:rFonts w:ascii="仿宋_GB2312" w:hAnsi="Arial" w:cs="Arial" w:hint="eastAsia"/>
          <w:szCs w:val="32"/>
          <w:shd w:val="clear" w:color="auto" w:fill="FFFFFF"/>
        </w:rPr>
        <w:t>15000</w:t>
      </w:r>
      <w:r>
        <w:rPr>
          <w:rFonts w:ascii="仿宋_GB2312" w:hAnsi="Arial" w:cs="Arial" w:hint="eastAsia"/>
          <w:szCs w:val="32"/>
          <w:shd w:val="clear" w:color="auto" w:fill="FFFFFF"/>
        </w:rPr>
        <w:t>种以上。</w:t>
      </w:r>
    </w:p>
    <w:p w:rsidR="001763CA" w:rsidRDefault="00532BEF" w:rsidP="00564F62">
      <w:pPr>
        <w:spacing w:beforeLines="50" w:afterLines="50" w:line="540" w:lineRule="exact"/>
        <w:ind w:firstLineChars="200" w:firstLine="640"/>
        <w:rPr>
          <w:rFonts w:ascii="楷体_GB2312" w:eastAsia="楷体_GB2312" w:hAnsi="楷体"/>
          <w:szCs w:val="32"/>
        </w:rPr>
      </w:pPr>
      <w:r>
        <w:rPr>
          <w:rFonts w:ascii="楷体_GB2312" w:eastAsia="楷体_GB2312" w:hAnsi="Arial" w:cs="Arial" w:hint="eastAsia"/>
          <w:szCs w:val="32"/>
          <w:shd w:val="clear" w:color="auto" w:fill="FFFFFF"/>
        </w:rPr>
        <w:t>（</w:t>
      </w:r>
      <w:r>
        <w:rPr>
          <w:rFonts w:ascii="楷体_GB2312" w:eastAsia="楷体_GB2312" w:hAnsi="楷体" w:hint="eastAsia"/>
          <w:szCs w:val="32"/>
        </w:rPr>
        <w:t>三）优化业务流程，调整功能布局</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1.</w:t>
      </w:r>
      <w:r>
        <w:rPr>
          <w:rFonts w:ascii="仿宋_GB2312" w:hAnsi="Arial" w:cs="Arial" w:hint="eastAsia"/>
          <w:szCs w:val="32"/>
          <w:shd w:val="clear" w:color="auto" w:fill="FFFFFF"/>
        </w:rPr>
        <w:t>按照事业可持续和高质量发展要求，</w:t>
      </w:r>
      <w:r>
        <w:rPr>
          <w:rFonts w:ascii="仿宋_GB2312" w:hAnsi="Arial" w:cs="Arial"/>
          <w:szCs w:val="32"/>
          <w:shd w:val="clear" w:color="auto" w:fill="FFFFFF"/>
        </w:rPr>
        <w:t>优化</w:t>
      </w:r>
      <w:r>
        <w:rPr>
          <w:rFonts w:ascii="仿宋_GB2312" w:hAnsi="Arial" w:cs="Arial" w:hint="eastAsia"/>
          <w:szCs w:val="32"/>
          <w:shd w:val="clear" w:color="auto" w:fill="FFFFFF"/>
        </w:rPr>
        <w:t>资源配置和业务流程，完善功能布局，提高工作效率和馆舍利用率。</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2.</w:t>
      </w:r>
      <w:r>
        <w:rPr>
          <w:rFonts w:ascii="仿宋_GB2312" w:hAnsi="Arial" w:cs="Arial"/>
          <w:szCs w:val="32"/>
          <w:shd w:val="clear" w:color="auto" w:fill="FFFFFF"/>
        </w:rPr>
        <w:t>优化读者</w:t>
      </w:r>
      <w:r>
        <w:rPr>
          <w:rFonts w:ascii="仿宋_GB2312" w:hAnsi="Arial" w:cs="Arial" w:hint="eastAsia"/>
          <w:szCs w:val="32"/>
          <w:shd w:val="clear" w:color="auto" w:fill="FFFFFF"/>
        </w:rPr>
        <w:t>服务</w:t>
      </w:r>
      <w:r>
        <w:rPr>
          <w:rFonts w:ascii="仿宋_GB2312" w:hAnsi="Arial" w:cs="Arial"/>
          <w:szCs w:val="32"/>
          <w:shd w:val="clear" w:color="auto" w:fill="FFFFFF"/>
        </w:rPr>
        <w:t>空间，构建友好</w:t>
      </w:r>
      <w:r>
        <w:rPr>
          <w:rFonts w:ascii="仿宋_GB2312" w:hAnsi="Arial" w:cs="Arial" w:hint="eastAsia"/>
          <w:szCs w:val="32"/>
          <w:shd w:val="clear" w:color="auto" w:fill="FFFFFF"/>
        </w:rPr>
        <w:t>的特色化、人性化信息共享空间，为读者打造集学习、科研、创新、交流、娱乐为一体的场所。</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3.</w:t>
      </w:r>
      <w:r>
        <w:rPr>
          <w:rFonts w:ascii="仿宋_GB2312" w:hAnsi="Arial" w:cs="Arial"/>
          <w:szCs w:val="32"/>
          <w:shd w:val="clear" w:color="auto" w:fill="FFFFFF"/>
        </w:rPr>
        <w:t>扩建</w:t>
      </w:r>
      <w:r>
        <w:rPr>
          <w:rFonts w:ascii="仿宋_GB2312" w:hAnsi="Arial" w:cs="Arial"/>
          <w:szCs w:val="32"/>
          <w:shd w:val="clear" w:color="auto" w:fill="FFFFFF"/>
        </w:rPr>
        <w:t>24</w:t>
      </w:r>
      <w:r>
        <w:rPr>
          <w:rFonts w:ascii="仿宋_GB2312" w:hAnsi="Arial" w:cs="Arial"/>
          <w:szCs w:val="32"/>
          <w:shd w:val="clear" w:color="auto" w:fill="FFFFFF"/>
        </w:rPr>
        <w:t>小时自助图书馆，打造智慧服务空间，提升用户体验感、获得感和服务满意度</w:t>
      </w:r>
      <w:r>
        <w:rPr>
          <w:rFonts w:ascii="仿宋_GB2312" w:hAnsi="Arial" w:cs="Arial" w:hint="eastAsia"/>
          <w:szCs w:val="32"/>
          <w:shd w:val="clear" w:color="auto" w:fill="FFFFFF"/>
        </w:rPr>
        <w:t>。</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4.</w:t>
      </w:r>
      <w:r>
        <w:rPr>
          <w:rFonts w:ascii="仿宋_GB2312" w:hAnsi="Arial" w:cs="Arial"/>
          <w:szCs w:val="32"/>
          <w:shd w:val="clear" w:color="auto" w:fill="FFFFFF"/>
        </w:rPr>
        <w:t>建立知识产权</w:t>
      </w:r>
      <w:r>
        <w:rPr>
          <w:rFonts w:ascii="仿宋_GB2312" w:hAnsi="Arial" w:cs="Arial" w:hint="eastAsia"/>
          <w:szCs w:val="32"/>
          <w:shd w:val="clear" w:color="auto" w:fill="FFFFFF"/>
        </w:rPr>
        <w:t>服务</w:t>
      </w:r>
      <w:r>
        <w:rPr>
          <w:rFonts w:ascii="仿宋_GB2312" w:hAnsi="Arial" w:cs="Arial"/>
          <w:szCs w:val="32"/>
          <w:shd w:val="clear" w:color="auto" w:fill="FFFFFF"/>
        </w:rPr>
        <w:t>中心</w:t>
      </w:r>
      <w:r>
        <w:rPr>
          <w:rFonts w:ascii="仿宋_GB2312" w:hAnsi="Arial" w:cs="Arial" w:hint="eastAsia"/>
          <w:szCs w:val="32"/>
          <w:shd w:val="clear" w:color="auto" w:fill="FFFFFF"/>
        </w:rPr>
        <w:t>，</w:t>
      </w:r>
      <w:r>
        <w:rPr>
          <w:rFonts w:ascii="仿宋_GB2312" w:hAnsi="Arial" w:cs="Arial"/>
          <w:szCs w:val="32"/>
          <w:shd w:val="clear" w:color="auto" w:fill="FFFFFF"/>
        </w:rPr>
        <w:t>深化决策咨询和知识产权服务工作，提升图书馆专题服务能力。</w:t>
      </w:r>
      <w:r>
        <w:rPr>
          <w:rFonts w:ascii="仿宋_GB2312" w:hAnsi="Arial" w:cs="Arial" w:hint="eastAsia"/>
          <w:szCs w:val="32"/>
          <w:shd w:val="clear" w:color="auto" w:fill="FFFFFF"/>
        </w:rPr>
        <w:t>与省内知名高校、科研院所开展战略合作，优势互补，共同开展知识产权服务。</w:t>
      </w:r>
      <w:r>
        <w:rPr>
          <w:rFonts w:ascii="仿宋_GB2312" w:hAnsi="Arial" w:cs="Arial" w:hint="eastAsia"/>
          <w:szCs w:val="32"/>
          <w:shd w:val="clear" w:color="auto" w:fill="FFFFFF"/>
        </w:rPr>
        <w:t>2021</w:t>
      </w:r>
      <w:r>
        <w:rPr>
          <w:rFonts w:ascii="仿宋_GB2312" w:hAnsi="Arial" w:cs="Arial" w:hint="eastAsia"/>
          <w:szCs w:val="32"/>
          <w:shd w:val="clear" w:color="auto" w:fill="FFFFFF"/>
        </w:rPr>
        <w:t>年知识产权服务中心挂牌启动。</w:t>
      </w:r>
    </w:p>
    <w:p w:rsidR="001763CA" w:rsidRDefault="00532BEF" w:rsidP="00564F62">
      <w:pPr>
        <w:spacing w:beforeLines="50" w:afterLines="50" w:line="540" w:lineRule="exact"/>
        <w:ind w:firstLineChars="200" w:firstLine="640"/>
        <w:rPr>
          <w:rFonts w:ascii="楷体_GB2312" w:eastAsia="楷体_GB2312" w:hAnsi="Arial" w:cs="Arial"/>
          <w:szCs w:val="32"/>
          <w:shd w:val="clear" w:color="auto" w:fill="FFFFFF"/>
        </w:rPr>
      </w:pPr>
      <w:r>
        <w:rPr>
          <w:rFonts w:ascii="楷体_GB2312" w:eastAsia="楷体_GB2312" w:hAnsi="Arial" w:cs="Arial" w:hint="eastAsia"/>
          <w:szCs w:val="32"/>
          <w:shd w:val="clear" w:color="auto" w:fill="FFFFFF"/>
        </w:rPr>
        <w:t>（四）加快新技术应用，推进图书馆智慧化转型</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1.</w:t>
      </w:r>
      <w:r>
        <w:rPr>
          <w:rFonts w:ascii="仿宋_GB2312" w:hAnsi="Arial" w:cs="Arial" w:hint="eastAsia"/>
          <w:szCs w:val="32"/>
          <w:shd w:val="clear" w:color="auto" w:fill="FFFFFF"/>
        </w:rPr>
        <w:t>加快</w:t>
      </w:r>
      <w:r>
        <w:rPr>
          <w:rFonts w:ascii="仿宋_GB2312" w:hAnsi="Arial" w:cs="Arial" w:hint="eastAsia"/>
          <w:szCs w:val="32"/>
          <w:shd w:val="clear" w:color="auto" w:fill="FFFFFF"/>
        </w:rPr>
        <w:t>5G</w:t>
      </w:r>
      <w:r>
        <w:rPr>
          <w:rFonts w:ascii="仿宋_GB2312" w:hAnsi="Arial" w:cs="Arial" w:hint="eastAsia"/>
          <w:szCs w:val="32"/>
          <w:shd w:val="clear" w:color="auto" w:fill="FFFFFF"/>
        </w:rPr>
        <w:t>、大数据、人工智能、云计算等技术的应用，</w:t>
      </w:r>
      <w:r>
        <w:rPr>
          <w:rFonts w:ascii="仿宋_GB2312" w:hAnsi="Arial" w:cs="Arial" w:hint="eastAsia"/>
          <w:szCs w:val="32"/>
          <w:shd w:val="clear" w:color="auto" w:fill="FFFFFF"/>
        </w:rPr>
        <w:lastRenderedPageBreak/>
        <w:t>利用“云空间”开展重要数据备份工作，推进智能导览智慧服务场景的应用，利用现代信息技术驱动图书馆的智慧化建设，</w:t>
      </w:r>
      <w:r>
        <w:rPr>
          <w:rFonts w:ascii="仿宋_GB2312" w:hAnsi="Arial" w:cs="Arial"/>
          <w:szCs w:val="32"/>
          <w:shd w:val="clear" w:color="auto" w:fill="FFFFFF"/>
        </w:rPr>
        <w:t>构筑立体化、全方位、广覆盖的知识服务体系</w:t>
      </w:r>
      <w:r>
        <w:rPr>
          <w:rFonts w:ascii="仿宋_GB2312" w:hAnsi="Arial" w:cs="Arial" w:hint="eastAsia"/>
          <w:szCs w:val="32"/>
          <w:shd w:val="clear" w:color="auto" w:fill="FFFFFF"/>
        </w:rPr>
        <w:t>，为广大读者提供高效、便利、精准的服务。</w:t>
      </w:r>
      <w:r>
        <w:rPr>
          <w:rFonts w:ascii="仿宋_GB2312" w:hAnsi="Arial" w:cs="Arial" w:hint="eastAsia"/>
          <w:szCs w:val="32"/>
          <w:shd w:val="clear" w:color="auto" w:fill="FFFFFF"/>
        </w:rPr>
        <w:t xml:space="preserve"> </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2.</w:t>
      </w:r>
      <w:r>
        <w:rPr>
          <w:rFonts w:ascii="仿宋_GB2312" w:hAnsi="Arial" w:cs="Arial"/>
          <w:szCs w:val="32"/>
          <w:shd w:val="clear" w:color="auto" w:fill="FFFFFF"/>
        </w:rPr>
        <w:t>部署基于新技术的下一代图书馆管理系统，对图书馆资源、空间、设备、用户行为等数据进行动态采集与智能挖掘，</w:t>
      </w:r>
      <w:r>
        <w:rPr>
          <w:rFonts w:ascii="仿宋_GB2312" w:hAnsi="Arial" w:cs="Arial" w:hint="eastAsia"/>
          <w:szCs w:val="32"/>
          <w:shd w:val="clear" w:color="auto" w:fill="FFFFFF"/>
        </w:rPr>
        <w:t>精准掌握</w:t>
      </w:r>
      <w:r>
        <w:rPr>
          <w:rFonts w:ascii="仿宋_GB2312" w:hAnsi="Arial" w:cs="Arial"/>
          <w:szCs w:val="32"/>
          <w:shd w:val="clear" w:color="auto" w:fill="FFFFFF"/>
        </w:rPr>
        <w:t>用户学习</w:t>
      </w:r>
      <w:r>
        <w:rPr>
          <w:rFonts w:ascii="仿宋_GB2312" w:hAnsi="Arial" w:cs="Arial" w:hint="eastAsia"/>
          <w:szCs w:val="32"/>
          <w:shd w:val="clear" w:color="auto" w:fill="FFFFFF"/>
        </w:rPr>
        <w:t>和</w:t>
      </w:r>
      <w:r>
        <w:rPr>
          <w:rFonts w:ascii="仿宋_GB2312" w:hAnsi="Arial" w:cs="Arial"/>
          <w:szCs w:val="32"/>
          <w:shd w:val="clear" w:color="auto" w:fill="FFFFFF"/>
        </w:rPr>
        <w:t>阅读需求，量身定制个性化、智慧化解决方案</w:t>
      </w:r>
      <w:r>
        <w:rPr>
          <w:rFonts w:ascii="仿宋_GB2312" w:hAnsi="Arial" w:cs="Arial" w:hint="eastAsia"/>
          <w:szCs w:val="32"/>
          <w:shd w:val="clear" w:color="auto" w:fill="FFFFFF"/>
        </w:rPr>
        <w:t>。</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3.</w:t>
      </w:r>
      <w:r>
        <w:rPr>
          <w:rFonts w:ascii="仿宋_GB2312" w:hAnsi="Arial" w:cs="Arial" w:hint="eastAsia"/>
          <w:szCs w:val="32"/>
          <w:shd w:val="clear" w:color="auto" w:fill="FFFFFF"/>
        </w:rPr>
        <w:t>探索二维码在业务中的应用，逐步实现二维码替代传统馆藏一维码的业态创新。</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4.</w:t>
      </w:r>
      <w:r>
        <w:rPr>
          <w:rFonts w:ascii="仿宋_GB2312" w:hAnsi="Arial" w:cs="Arial"/>
          <w:szCs w:val="32"/>
          <w:shd w:val="clear" w:color="auto" w:fill="FFFFFF"/>
        </w:rPr>
        <w:t>建设智能立体书库，</w:t>
      </w:r>
      <w:r>
        <w:rPr>
          <w:rFonts w:ascii="仿宋_GB2312" w:hAnsi="Arial" w:cs="Arial" w:hint="eastAsia"/>
          <w:szCs w:val="32"/>
          <w:shd w:val="clear" w:color="auto" w:fill="FFFFFF"/>
        </w:rPr>
        <w:t>推进智能书架应用，提升借阅服务效能。</w:t>
      </w:r>
      <w:r>
        <w:rPr>
          <w:rFonts w:ascii="仿宋_GB2312" w:hAnsi="Arial" w:cs="Arial"/>
          <w:szCs w:val="32"/>
          <w:shd w:val="clear" w:color="auto" w:fill="FFFFFF"/>
        </w:rPr>
        <w:t>全面提</w:t>
      </w:r>
      <w:r>
        <w:rPr>
          <w:rFonts w:ascii="仿宋_GB2312" w:hAnsi="Arial" w:cs="Arial" w:hint="eastAsia"/>
          <w:szCs w:val="32"/>
          <w:shd w:val="clear" w:color="auto" w:fill="FFFFFF"/>
        </w:rPr>
        <w:t>高</w:t>
      </w:r>
      <w:r>
        <w:rPr>
          <w:rFonts w:ascii="仿宋_GB2312" w:hAnsi="Arial" w:cs="Arial"/>
          <w:szCs w:val="32"/>
          <w:shd w:val="clear" w:color="auto" w:fill="FFFFFF"/>
        </w:rPr>
        <w:t>图书馆业务管理水平</w:t>
      </w:r>
      <w:r>
        <w:rPr>
          <w:rFonts w:ascii="仿宋_GB2312" w:hAnsi="Arial" w:cs="Arial" w:hint="eastAsia"/>
          <w:szCs w:val="32"/>
          <w:shd w:val="clear" w:color="auto" w:fill="FFFFFF"/>
        </w:rPr>
        <w:t>，实现</w:t>
      </w:r>
      <w:r>
        <w:rPr>
          <w:rFonts w:ascii="仿宋_GB2312" w:hAnsi="Arial" w:cs="Arial"/>
          <w:szCs w:val="32"/>
          <w:shd w:val="clear" w:color="auto" w:fill="FFFFFF"/>
        </w:rPr>
        <w:t>馆藏文献的快速自动分拣与借阅流通，图书馆</w:t>
      </w:r>
      <w:r>
        <w:rPr>
          <w:rFonts w:ascii="仿宋_GB2312" w:hAnsi="Arial" w:cs="Arial" w:hint="eastAsia"/>
          <w:szCs w:val="32"/>
          <w:shd w:val="clear" w:color="auto" w:fill="FFFFFF"/>
        </w:rPr>
        <w:t>各项</w:t>
      </w:r>
      <w:r>
        <w:rPr>
          <w:rFonts w:ascii="仿宋_GB2312" w:hAnsi="Arial" w:cs="Arial"/>
          <w:szCs w:val="32"/>
          <w:shd w:val="clear" w:color="auto" w:fill="FFFFFF"/>
        </w:rPr>
        <w:t>业务工作及服务活动的全流程智慧化管理</w:t>
      </w:r>
      <w:r>
        <w:rPr>
          <w:rFonts w:ascii="仿宋_GB2312" w:hAnsi="Arial" w:cs="Arial" w:hint="eastAsia"/>
          <w:szCs w:val="32"/>
          <w:shd w:val="clear" w:color="auto" w:fill="FFFFFF"/>
        </w:rPr>
        <w:t>。</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5.</w:t>
      </w:r>
      <w:r>
        <w:rPr>
          <w:rFonts w:ascii="仿宋_GB2312" w:hAnsi="Arial" w:cs="Arial" w:hint="eastAsia"/>
          <w:szCs w:val="32"/>
          <w:shd w:val="clear" w:color="auto" w:fill="FFFFFF"/>
        </w:rPr>
        <w:t>实施</w:t>
      </w:r>
      <w:r>
        <w:rPr>
          <w:rFonts w:ascii="仿宋_GB2312" w:hAnsi="Arial" w:cs="Arial" w:hint="eastAsia"/>
          <w:szCs w:val="32"/>
          <w:shd w:val="clear" w:color="auto" w:fill="FFFFFF"/>
        </w:rPr>
        <w:t>5</w:t>
      </w:r>
      <w:r>
        <w:rPr>
          <w:rFonts w:ascii="仿宋_GB2312" w:hAnsi="Arial" w:cs="Arial" w:hint="eastAsia"/>
          <w:szCs w:val="32"/>
          <w:shd w:val="clear" w:color="auto" w:fill="FFFFFF"/>
        </w:rPr>
        <w:t>G</w:t>
      </w:r>
      <w:r>
        <w:rPr>
          <w:rFonts w:ascii="仿宋_GB2312" w:hAnsi="Arial" w:cs="Arial" w:hint="eastAsia"/>
          <w:szCs w:val="32"/>
          <w:shd w:val="clear" w:color="auto" w:fill="FFFFFF"/>
        </w:rPr>
        <w:t>阅读树系统、中国历代书画鉴赏系统、耳机森林系统等</w:t>
      </w:r>
      <w:r>
        <w:rPr>
          <w:rFonts w:ascii="仿宋_GB2312" w:hAnsi="Arial" w:cs="Arial"/>
          <w:szCs w:val="32"/>
          <w:shd w:val="clear" w:color="auto" w:fill="FFFFFF"/>
        </w:rPr>
        <w:t>沉浸式阅读体验</w:t>
      </w:r>
      <w:r>
        <w:rPr>
          <w:rFonts w:ascii="仿宋_GB2312" w:hAnsi="Arial" w:cs="Arial" w:hint="eastAsia"/>
          <w:szCs w:val="32"/>
          <w:shd w:val="clear" w:color="auto" w:fill="FFFFFF"/>
        </w:rPr>
        <w:t>项目，</w:t>
      </w:r>
      <w:r>
        <w:rPr>
          <w:rFonts w:ascii="仿宋_GB2312" w:hAnsi="Arial" w:cs="Arial"/>
          <w:szCs w:val="32"/>
          <w:shd w:val="clear" w:color="auto" w:fill="FFFFFF"/>
        </w:rPr>
        <w:t>实现传统阅读学习方式的彻底变革</w:t>
      </w:r>
      <w:r>
        <w:rPr>
          <w:rFonts w:ascii="仿宋_GB2312" w:hAnsi="Arial" w:cs="Arial" w:hint="eastAsia"/>
          <w:szCs w:val="32"/>
          <w:shd w:val="clear" w:color="auto" w:fill="FFFFFF"/>
        </w:rPr>
        <w:t>。</w:t>
      </w:r>
    </w:p>
    <w:p w:rsidR="001763CA" w:rsidRDefault="00532BEF" w:rsidP="00564F62">
      <w:pPr>
        <w:spacing w:beforeLines="50" w:afterLines="50" w:line="540" w:lineRule="exact"/>
        <w:ind w:firstLineChars="200" w:firstLine="640"/>
        <w:rPr>
          <w:rFonts w:ascii="楷体_GB2312" w:eastAsia="楷体_GB2312" w:hAnsi="楷体"/>
          <w:szCs w:val="32"/>
        </w:rPr>
      </w:pPr>
      <w:r>
        <w:rPr>
          <w:rFonts w:ascii="楷体_GB2312" w:eastAsia="楷体_GB2312" w:hAnsi="楷体" w:hint="eastAsia"/>
          <w:szCs w:val="32"/>
        </w:rPr>
        <w:t>（五）推进全民阅读，建设书香辽宁</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1.</w:t>
      </w:r>
      <w:r>
        <w:rPr>
          <w:rFonts w:ascii="仿宋_GB2312" w:hAnsi="Arial" w:cs="Arial"/>
          <w:szCs w:val="32"/>
          <w:shd w:val="clear" w:color="auto" w:fill="FFFFFF"/>
        </w:rPr>
        <w:t>大力推动全民阅读工作，</w:t>
      </w:r>
      <w:r>
        <w:rPr>
          <w:rFonts w:ascii="仿宋_GB2312" w:hAnsi="Arial" w:cs="Arial" w:hint="eastAsia"/>
          <w:szCs w:val="32"/>
          <w:shd w:val="clear" w:color="auto" w:fill="FFFFFF"/>
        </w:rPr>
        <w:t>打造阅读品牌，深化阅读服务，提升阅读效能，</w:t>
      </w:r>
      <w:r>
        <w:rPr>
          <w:rFonts w:ascii="仿宋_GB2312" w:hAnsi="Arial" w:cs="Arial"/>
          <w:szCs w:val="32"/>
          <w:shd w:val="clear" w:color="auto" w:fill="FFFFFF"/>
        </w:rPr>
        <w:t>到</w:t>
      </w:r>
      <w:r>
        <w:rPr>
          <w:rFonts w:ascii="仿宋_GB2312" w:hAnsi="Arial" w:cs="Arial"/>
          <w:szCs w:val="32"/>
          <w:shd w:val="clear" w:color="auto" w:fill="FFFFFF"/>
        </w:rPr>
        <w:t>2025</w:t>
      </w:r>
      <w:r>
        <w:rPr>
          <w:rFonts w:ascii="仿宋_GB2312" w:hAnsi="Arial" w:cs="Arial"/>
          <w:szCs w:val="32"/>
          <w:shd w:val="clear" w:color="auto" w:fill="FFFFFF"/>
        </w:rPr>
        <w:t>年，覆盖城乡的全民阅读推广服务体系基本</w:t>
      </w:r>
      <w:r>
        <w:rPr>
          <w:rFonts w:ascii="仿宋_GB2312" w:hAnsi="Arial" w:cs="Arial" w:hint="eastAsia"/>
          <w:szCs w:val="32"/>
          <w:shd w:val="clear" w:color="auto" w:fill="FFFFFF"/>
        </w:rPr>
        <w:t>完善</w:t>
      </w:r>
      <w:r>
        <w:rPr>
          <w:rFonts w:ascii="仿宋_GB2312" w:hAnsi="Arial" w:cs="Arial"/>
          <w:szCs w:val="32"/>
          <w:shd w:val="clear" w:color="auto" w:fill="FFFFFF"/>
        </w:rPr>
        <w:t>。</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2.</w:t>
      </w:r>
      <w:r>
        <w:rPr>
          <w:rFonts w:ascii="仿宋_GB2312" w:hAnsi="Arial" w:cs="Arial" w:hint="eastAsia"/>
          <w:szCs w:val="32"/>
          <w:shd w:val="clear" w:color="auto" w:fill="FFFFFF"/>
        </w:rPr>
        <w:t>制定阅读推广计划，在世界读书日、图书馆服务宣传周、全民读书月以及中华传统节日、重要节假日，深入开展系列阅读推广活动。讲好辽宁故事，提升辽宁文化影响力。</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lastRenderedPageBreak/>
        <w:t>3.</w:t>
      </w:r>
      <w:r>
        <w:rPr>
          <w:rFonts w:ascii="仿宋_GB2312" w:hAnsi="Arial" w:cs="Arial" w:hint="eastAsia"/>
          <w:szCs w:val="32"/>
          <w:shd w:val="clear" w:color="auto" w:fill="FFFFFF"/>
        </w:rPr>
        <w:t>加强对“辽图讲坛”“辽图展览”“辽宁省图书馆读书节”“</w:t>
      </w:r>
      <w:r>
        <w:rPr>
          <w:rFonts w:ascii="仿宋_GB2312" w:hAnsi="Arial" w:cs="Arial"/>
          <w:szCs w:val="32"/>
          <w:shd w:val="clear" w:color="auto" w:fill="FFFFFF"/>
        </w:rPr>
        <w:t>乐</w:t>
      </w:r>
      <w:r>
        <w:rPr>
          <w:rFonts w:ascii="仿宋_GB2312" w:hAnsi="Arial" w:cs="Arial"/>
          <w:szCs w:val="32"/>
          <w:shd w:val="clear" w:color="auto" w:fill="FFFFFF"/>
        </w:rPr>
        <w:t>·</w:t>
      </w:r>
      <w:r>
        <w:rPr>
          <w:rFonts w:ascii="仿宋_GB2312" w:hAnsi="Arial" w:cs="Arial"/>
          <w:szCs w:val="32"/>
          <w:shd w:val="clear" w:color="auto" w:fill="FFFFFF"/>
        </w:rPr>
        <w:t>读</w:t>
      </w:r>
      <w:r>
        <w:rPr>
          <w:rFonts w:ascii="仿宋_GB2312" w:hAnsi="Arial" w:cs="Arial" w:hint="eastAsia"/>
          <w:szCs w:val="32"/>
          <w:shd w:val="clear" w:color="auto" w:fill="FFFFFF"/>
        </w:rPr>
        <w:t>”等品牌活动的阵地建设，继续丰</w:t>
      </w:r>
      <w:r>
        <w:rPr>
          <w:rFonts w:ascii="仿宋_GB2312" w:hAnsi="Arial" w:cs="Arial" w:hint="eastAsia"/>
          <w:szCs w:val="32"/>
          <w:shd w:val="clear" w:color="auto" w:fill="FFFFFF"/>
        </w:rPr>
        <w:t>富品牌内涵，创新活动形式，推动品牌升级。十四五期间，每年组织举办讲座不少于</w:t>
      </w:r>
      <w:r>
        <w:rPr>
          <w:rFonts w:ascii="仿宋_GB2312" w:hAnsi="Arial" w:cs="Arial" w:hint="eastAsia"/>
          <w:szCs w:val="32"/>
          <w:shd w:val="clear" w:color="auto" w:fill="FFFFFF"/>
        </w:rPr>
        <w:t>40</w:t>
      </w:r>
      <w:r>
        <w:rPr>
          <w:rFonts w:ascii="仿宋_GB2312" w:hAnsi="Arial" w:cs="Arial" w:hint="eastAsia"/>
          <w:szCs w:val="32"/>
          <w:shd w:val="clear" w:color="auto" w:fill="FFFFFF"/>
        </w:rPr>
        <w:t>场，举办各类主题展览不少于</w:t>
      </w:r>
      <w:r>
        <w:rPr>
          <w:rFonts w:ascii="仿宋_GB2312" w:hAnsi="Arial" w:cs="Arial" w:hint="eastAsia"/>
          <w:szCs w:val="32"/>
          <w:shd w:val="clear" w:color="auto" w:fill="FFFFFF"/>
        </w:rPr>
        <w:t>50</w:t>
      </w:r>
      <w:r>
        <w:rPr>
          <w:rFonts w:ascii="仿宋_GB2312" w:hAnsi="Arial" w:cs="Arial" w:hint="eastAsia"/>
          <w:szCs w:val="32"/>
          <w:shd w:val="clear" w:color="auto" w:fill="FFFFFF"/>
        </w:rPr>
        <w:t>场，举办各类读者活动不少于</w:t>
      </w:r>
      <w:r>
        <w:rPr>
          <w:rFonts w:ascii="仿宋_GB2312" w:hAnsi="Arial" w:cs="Arial" w:hint="eastAsia"/>
          <w:szCs w:val="32"/>
          <w:shd w:val="clear" w:color="auto" w:fill="FFFFFF"/>
        </w:rPr>
        <w:t>1200</w:t>
      </w:r>
      <w:r>
        <w:rPr>
          <w:rFonts w:ascii="仿宋_GB2312" w:hAnsi="Arial" w:cs="Arial" w:hint="eastAsia"/>
          <w:szCs w:val="32"/>
          <w:shd w:val="clear" w:color="auto" w:fill="FFFFFF"/>
        </w:rPr>
        <w:t>场。</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4.</w:t>
      </w:r>
      <w:r>
        <w:rPr>
          <w:rFonts w:ascii="仿宋_GB2312" w:hAnsi="Arial" w:cs="Arial" w:hint="eastAsia"/>
          <w:szCs w:val="32"/>
          <w:shd w:val="clear" w:color="auto" w:fill="FFFFFF"/>
        </w:rPr>
        <w:t>读书活动常态化开展，加强“读书沙龙”“馆员荐书”“辽图好书榜”“借阅排行榜”等阅读活动的举办，充分发挥图书馆的社会教育职能，</w:t>
      </w:r>
      <w:r>
        <w:rPr>
          <w:rFonts w:ascii="仿宋_GB2312" w:hAnsi="Arial" w:cs="Arial"/>
          <w:szCs w:val="32"/>
          <w:shd w:val="clear" w:color="auto" w:fill="FFFFFF"/>
        </w:rPr>
        <w:t>在全社会大力营造爱读书、读好书、善读书的良好氛围。</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5.</w:t>
      </w:r>
      <w:r>
        <w:rPr>
          <w:rFonts w:ascii="仿宋_GB2312" w:hAnsi="Arial" w:cs="Arial" w:hint="eastAsia"/>
          <w:szCs w:val="32"/>
          <w:shd w:val="clear" w:color="auto" w:fill="FFFFFF"/>
        </w:rPr>
        <w:t>加强与幼儿园、中小学、教育机构合作，开展形式多元、内容丰富的阅读活动，将图书馆建成学生的“第二课堂”。</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6.</w:t>
      </w:r>
      <w:r>
        <w:rPr>
          <w:rFonts w:ascii="仿宋_GB2312" w:hAnsi="Arial" w:cs="Arial" w:hint="eastAsia"/>
          <w:szCs w:val="32"/>
          <w:shd w:val="clear" w:color="auto" w:fill="FFFFFF"/>
        </w:rPr>
        <w:t>强化少儿阅读推广效果。以纪念日、节假日为契机，开展图书馆奇妙夜、儿童文化</w:t>
      </w:r>
      <w:r>
        <w:rPr>
          <w:rFonts w:ascii="仿宋_GB2312" w:hAnsi="Arial" w:cs="Arial" w:hint="eastAsia"/>
          <w:szCs w:val="32"/>
          <w:shd w:val="clear" w:color="auto" w:fill="FFFFFF"/>
        </w:rPr>
        <w:t>集市、书法绘画大赛与故事大赛等具有趣味性和挑战性的少儿阅读活动。</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7.</w:t>
      </w:r>
      <w:r>
        <w:rPr>
          <w:rFonts w:ascii="仿宋_GB2312" w:hAnsi="Arial" w:cs="Arial"/>
          <w:szCs w:val="32"/>
          <w:shd w:val="clear" w:color="auto" w:fill="FFFFFF"/>
        </w:rPr>
        <w:t>提升流动图书馆影响力。完善流动图书馆服务机制，扩大服务范围，增加和完善服务设备，提高服务质量，继续推进</w:t>
      </w:r>
      <w:r>
        <w:rPr>
          <w:rFonts w:ascii="仿宋_GB2312" w:hAnsi="Arial" w:cs="Arial"/>
          <w:szCs w:val="32"/>
          <w:shd w:val="clear" w:color="auto" w:fill="FFFFFF"/>
        </w:rPr>
        <w:t>“</w:t>
      </w:r>
      <w:r>
        <w:rPr>
          <w:rFonts w:ascii="仿宋_GB2312" w:hAnsi="Arial" w:cs="Arial"/>
          <w:szCs w:val="32"/>
          <w:shd w:val="clear" w:color="auto" w:fill="FFFFFF"/>
        </w:rPr>
        <w:t>百万图书万里行活动</w:t>
      </w:r>
      <w:r>
        <w:rPr>
          <w:rFonts w:ascii="仿宋_GB2312" w:hAnsi="Arial" w:cs="Arial"/>
          <w:szCs w:val="32"/>
          <w:shd w:val="clear" w:color="auto" w:fill="FFFFFF"/>
        </w:rPr>
        <w:t>”</w:t>
      </w:r>
      <w:r>
        <w:rPr>
          <w:rFonts w:ascii="仿宋_GB2312" w:hAnsi="Arial" w:cs="Arial"/>
          <w:szCs w:val="32"/>
          <w:shd w:val="clear" w:color="auto" w:fill="FFFFFF"/>
        </w:rPr>
        <w:t xml:space="preserve"> </w:t>
      </w:r>
      <w:r>
        <w:rPr>
          <w:rFonts w:ascii="仿宋_GB2312" w:hAnsi="Arial" w:cs="Arial" w:hint="eastAsia"/>
          <w:szCs w:val="32"/>
          <w:shd w:val="clear" w:color="auto" w:fill="FFFFFF"/>
        </w:rPr>
        <w:t>。</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8.</w:t>
      </w:r>
      <w:r>
        <w:rPr>
          <w:rFonts w:ascii="仿宋_GB2312" w:hAnsi="Arial" w:cs="Arial" w:hint="eastAsia"/>
          <w:szCs w:val="32"/>
          <w:shd w:val="clear" w:color="auto" w:fill="FFFFFF"/>
        </w:rPr>
        <w:t>推进公共数字文化工程在全省的实施，完善覆盖全省的公共数字文化服务体系。继续加强辽宁文化数据库等特色数字资源库建设，加强优质数字资源的供给，定期</w:t>
      </w:r>
      <w:r>
        <w:rPr>
          <w:rFonts w:ascii="仿宋_GB2312" w:hAnsi="Arial" w:cs="Arial"/>
          <w:szCs w:val="32"/>
          <w:shd w:val="clear" w:color="auto" w:fill="FFFFFF"/>
        </w:rPr>
        <w:t>开展</w:t>
      </w:r>
      <w:r>
        <w:rPr>
          <w:rFonts w:ascii="仿宋_GB2312" w:hAnsi="Arial" w:cs="Arial" w:hint="eastAsia"/>
          <w:szCs w:val="32"/>
          <w:shd w:val="clear" w:color="auto" w:fill="FFFFFF"/>
        </w:rPr>
        <w:t>全省性的</w:t>
      </w:r>
      <w:r>
        <w:rPr>
          <w:rFonts w:ascii="仿宋_GB2312" w:hAnsi="Arial" w:cs="Arial"/>
          <w:szCs w:val="32"/>
          <w:shd w:val="clear" w:color="auto" w:fill="FFFFFF"/>
        </w:rPr>
        <w:t>重点阅读</w:t>
      </w:r>
      <w:r>
        <w:rPr>
          <w:rFonts w:ascii="仿宋_GB2312" w:hAnsi="Arial" w:cs="Arial" w:hint="eastAsia"/>
          <w:szCs w:val="32"/>
          <w:shd w:val="clear" w:color="auto" w:fill="FFFFFF"/>
        </w:rPr>
        <w:t>推广</w:t>
      </w:r>
      <w:r>
        <w:rPr>
          <w:rFonts w:ascii="仿宋_GB2312" w:hAnsi="Arial" w:cs="Arial"/>
          <w:szCs w:val="32"/>
          <w:shd w:val="clear" w:color="auto" w:fill="FFFFFF"/>
        </w:rPr>
        <w:t>活动</w:t>
      </w:r>
      <w:r>
        <w:rPr>
          <w:rFonts w:ascii="仿宋_GB2312" w:hAnsi="Arial" w:cs="Arial" w:hint="eastAsia"/>
          <w:szCs w:val="32"/>
          <w:shd w:val="clear" w:color="auto" w:fill="FFFFFF"/>
        </w:rPr>
        <w:t>。</w:t>
      </w:r>
    </w:p>
    <w:p w:rsidR="001763CA" w:rsidRDefault="00532BEF" w:rsidP="00564F62">
      <w:pPr>
        <w:spacing w:beforeLines="50" w:afterLines="50" w:line="540" w:lineRule="exact"/>
        <w:ind w:firstLineChars="200" w:firstLine="640"/>
        <w:rPr>
          <w:rFonts w:ascii="楷体_GB2312" w:eastAsia="楷体_GB2312" w:hAnsi="楷体"/>
          <w:szCs w:val="32"/>
        </w:rPr>
      </w:pPr>
      <w:r>
        <w:rPr>
          <w:rFonts w:ascii="楷体_GB2312" w:eastAsia="楷体_GB2312" w:hAnsi="楷体" w:hint="eastAsia"/>
          <w:szCs w:val="32"/>
        </w:rPr>
        <w:t>（六）关爱特殊群体，推进服务均等化</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1.</w:t>
      </w:r>
      <w:r>
        <w:rPr>
          <w:rFonts w:ascii="仿宋_GB2312" w:hAnsi="Arial" w:cs="Arial" w:hint="eastAsia"/>
          <w:szCs w:val="32"/>
          <w:shd w:val="clear" w:color="auto" w:fill="FFFFFF"/>
        </w:rPr>
        <w:t>不断深化包括残疾读者、老年读者等在内的特殊群体文化服务，升级现有品牌，探索创新品牌，完成辽宁省图书</w:t>
      </w:r>
      <w:r>
        <w:rPr>
          <w:rFonts w:ascii="仿宋_GB2312" w:hAnsi="Arial" w:cs="Arial" w:hint="eastAsia"/>
          <w:szCs w:val="32"/>
          <w:shd w:val="clear" w:color="auto" w:fill="FFFFFF"/>
        </w:rPr>
        <w:lastRenderedPageBreak/>
        <w:t>馆特殊群体文化服务标准化试点建设工作，打造省内一流、国内闻名的特殊群体服务基地和文化中心。</w:t>
      </w:r>
    </w:p>
    <w:p w:rsidR="001763CA" w:rsidRDefault="00532BEF">
      <w:pPr>
        <w:spacing w:line="540" w:lineRule="exact"/>
        <w:ind w:firstLine="645"/>
        <w:rPr>
          <w:rFonts w:ascii="仿宋_GB2312" w:hAnsi="Arial" w:cs="Arial"/>
          <w:szCs w:val="32"/>
          <w:shd w:val="clear" w:color="auto" w:fill="FFFFFF"/>
        </w:rPr>
      </w:pPr>
      <w:r>
        <w:rPr>
          <w:rFonts w:ascii="仿宋_GB2312" w:hAnsi="Arial" w:cs="Arial" w:hint="eastAsia"/>
          <w:szCs w:val="32"/>
          <w:shd w:val="clear" w:color="auto" w:fill="FFFFFF"/>
        </w:rPr>
        <w:t>2.</w:t>
      </w:r>
      <w:r>
        <w:rPr>
          <w:rFonts w:ascii="仿宋_GB2312" w:hAnsi="Arial" w:cs="Arial" w:hint="eastAsia"/>
          <w:szCs w:val="32"/>
          <w:shd w:val="clear" w:color="auto" w:fill="FFFFFF"/>
        </w:rPr>
        <w:t>做大做强“乐龄俱乐部”等特殊群体活动品牌，定期举办“对面朗读”“手语世界”等文化活动，针对老年人、残疾人等特殊群体开展培训、阅读辅导、送书上门、网络服务等，逐渐消除特殊群体利用图书馆服务的思想障碍、物理障碍、技术障碍和文化障碍。十四五期间，开展特殊群体读者活动</w:t>
      </w:r>
      <w:r>
        <w:rPr>
          <w:rFonts w:ascii="仿宋_GB2312" w:hAnsi="Arial" w:cs="Arial" w:hint="eastAsia"/>
          <w:szCs w:val="32"/>
          <w:shd w:val="clear" w:color="auto" w:fill="FFFFFF"/>
        </w:rPr>
        <w:t>1000</w:t>
      </w:r>
      <w:r>
        <w:rPr>
          <w:rFonts w:ascii="仿宋_GB2312" w:hAnsi="Arial" w:cs="Arial" w:hint="eastAsia"/>
          <w:szCs w:val="32"/>
          <w:shd w:val="clear" w:color="auto" w:fill="FFFFFF"/>
        </w:rPr>
        <w:t>次以上。</w:t>
      </w:r>
    </w:p>
    <w:p w:rsidR="001763CA" w:rsidRDefault="00532BEF">
      <w:pPr>
        <w:spacing w:line="540" w:lineRule="exact"/>
        <w:ind w:firstLine="645"/>
        <w:rPr>
          <w:rFonts w:ascii="仿宋_GB2312" w:hAnsi="Arial" w:cs="Arial"/>
          <w:szCs w:val="32"/>
          <w:shd w:val="clear" w:color="auto" w:fill="FFFFFF"/>
        </w:rPr>
      </w:pPr>
      <w:r>
        <w:rPr>
          <w:rFonts w:ascii="仿宋_GB2312" w:hAnsi="Arial" w:cs="Arial" w:hint="eastAsia"/>
          <w:szCs w:val="32"/>
          <w:shd w:val="clear" w:color="auto" w:fill="FFFFFF"/>
        </w:rPr>
        <w:t>3.</w:t>
      </w:r>
      <w:r>
        <w:rPr>
          <w:rFonts w:ascii="仿宋_GB2312" w:hAnsi="Arial" w:cs="Arial" w:hint="eastAsia"/>
          <w:szCs w:val="32"/>
          <w:shd w:val="clear" w:color="auto" w:fill="FFFFFF"/>
        </w:rPr>
        <w:t>提高未成年人阅读资源质量，提升少</w:t>
      </w:r>
      <w:r>
        <w:rPr>
          <w:rFonts w:ascii="仿宋_GB2312" w:hAnsi="Arial" w:cs="Arial" w:hint="eastAsia"/>
          <w:szCs w:val="32"/>
          <w:shd w:val="clear" w:color="auto" w:fill="FFFFFF"/>
        </w:rPr>
        <w:t>儿阅读推广服务水平，改善阅读体验。加强少儿阅读品牌建设，推动品牌创新升级，继续提升“童阅乌托邦”“阅历</w:t>
      </w:r>
      <w:r>
        <w:rPr>
          <w:rFonts w:ascii="仿宋_GB2312" w:hAnsi="Arial" w:cs="Arial" w:hint="eastAsia"/>
          <w:szCs w:val="32"/>
          <w:shd w:val="clear" w:color="auto" w:fill="FFFFFF"/>
        </w:rPr>
        <w:t>library</w:t>
      </w:r>
      <w:r>
        <w:rPr>
          <w:rFonts w:ascii="仿宋_GB2312" w:hAnsi="Arial" w:cs="Arial" w:hint="eastAsia"/>
          <w:szCs w:val="32"/>
          <w:shd w:val="clear" w:color="auto" w:fill="FFFFFF"/>
        </w:rPr>
        <w:t>”“芸生”少儿阅读启蒙系列等少儿阅读推广品牌的影响力；开展书法、美术等优秀传统文化的体验、讲座和培训；丰富四维绘本阅读、幼儿戏剧游戏、指间创意阅读、玩具总动员等特色阅读推广活动形式和内容。每年开展各类少儿阅读推广活动不少于</w:t>
      </w:r>
      <w:r>
        <w:rPr>
          <w:rFonts w:ascii="仿宋_GB2312" w:hAnsi="Arial" w:cs="Arial" w:hint="eastAsia"/>
          <w:szCs w:val="32"/>
          <w:shd w:val="clear" w:color="auto" w:fill="FFFFFF"/>
        </w:rPr>
        <w:t>260</w:t>
      </w:r>
      <w:r>
        <w:rPr>
          <w:rFonts w:ascii="仿宋_GB2312" w:hAnsi="Arial" w:cs="Arial" w:hint="eastAsia"/>
          <w:szCs w:val="32"/>
          <w:shd w:val="clear" w:color="auto" w:fill="FFFFFF"/>
        </w:rPr>
        <w:t>次。</w:t>
      </w:r>
    </w:p>
    <w:p w:rsidR="001763CA" w:rsidRDefault="00532BEF">
      <w:pPr>
        <w:spacing w:line="540" w:lineRule="exact"/>
        <w:ind w:firstLine="645"/>
        <w:rPr>
          <w:rFonts w:ascii="仿宋_GB2312" w:hAnsi="Arial" w:cs="Arial"/>
          <w:szCs w:val="32"/>
          <w:shd w:val="clear" w:color="auto" w:fill="FFFFFF"/>
        </w:rPr>
      </w:pPr>
      <w:r>
        <w:rPr>
          <w:rFonts w:ascii="仿宋_GB2312" w:hAnsi="Arial" w:cs="Arial" w:hint="eastAsia"/>
          <w:szCs w:val="32"/>
          <w:shd w:val="clear" w:color="auto" w:fill="FFFFFF"/>
        </w:rPr>
        <w:t>4.</w:t>
      </w:r>
      <w:r>
        <w:rPr>
          <w:rFonts w:ascii="仿宋_GB2312" w:hAnsi="Arial" w:cs="Arial" w:hint="eastAsia"/>
          <w:szCs w:val="32"/>
          <w:shd w:val="clear" w:color="auto" w:fill="FFFFFF"/>
        </w:rPr>
        <w:t>开发辽宁少儿智读平台，实现少儿数字资源全省共享和少儿阅读推广活动全省联动。实施“敏学天地”项目，应用多种媒体技术手段，打造全国首个集“培养少年儿童意识形态发展</w:t>
      </w:r>
      <w:r>
        <w:rPr>
          <w:rFonts w:ascii="仿宋_GB2312" w:hAnsi="Arial" w:cs="Arial" w:hint="eastAsia"/>
          <w:szCs w:val="32"/>
          <w:shd w:val="clear" w:color="auto" w:fill="FFFFFF"/>
        </w:rPr>
        <w:t>，弘扬爱国主义精神，关注身心健康”的沉浸式阅读体验空间；实施百场百站红色</w:t>
      </w:r>
      <w:r>
        <w:rPr>
          <w:rFonts w:ascii="仿宋_GB2312" w:hAnsi="Arial" w:cs="Arial" w:hint="eastAsia"/>
          <w:szCs w:val="32"/>
          <w:shd w:val="clear" w:color="auto" w:fill="FFFFFF"/>
        </w:rPr>
        <w:t>e</w:t>
      </w:r>
      <w:r>
        <w:rPr>
          <w:rFonts w:ascii="仿宋_GB2312" w:hAnsi="Arial" w:cs="Arial" w:hint="eastAsia"/>
          <w:szCs w:val="32"/>
          <w:shd w:val="clear" w:color="auto" w:fill="FFFFFF"/>
        </w:rPr>
        <w:t>站爱国主义教育体验项目，寓教于乐，打造爱国主义教育体验活动品牌。</w:t>
      </w:r>
    </w:p>
    <w:p w:rsidR="001763CA" w:rsidRDefault="00532BEF" w:rsidP="00564F62">
      <w:pPr>
        <w:spacing w:beforeLines="50" w:afterLines="50" w:line="540" w:lineRule="exact"/>
        <w:ind w:firstLineChars="200" w:firstLine="640"/>
        <w:rPr>
          <w:rFonts w:ascii="楷体_GB2312" w:eastAsia="楷体_GB2312" w:hAnsi="楷体"/>
          <w:szCs w:val="32"/>
        </w:rPr>
      </w:pPr>
      <w:r>
        <w:rPr>
          <w:rFonts w:ascii="楷体_GB2312" w:eastAsia="楷体_GB2312" w:hAnsi="楷体" w:hint="eastAsia"/>
          <w:szCs w:val="32"/>
        </w:rPr>
        <w:t>（七）加强古籍保护工作，弘扬优秀传统文化</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1.</w:t>
      </w:r>
      <w:r>
        <w:rPr>
          <w:rFonts w:ascii="仿宋_GB2312" w:hAnsi="Arial" w:cs="Arial" w:hint="eastAsia"/>
          <w:szCs w:val="32"/>
          <w:shd w:val="clear" w:color="auto" w:fill="FFFFFF"/>
        </w:rPr>
        <w:t>加强古籍保护专项经费管理，不断改善省内古籍存藏条件。逐步改善省内古籍收藏单位的古籍装具，对古籍库房</w:t>
      </w:r>
      <w:r>
        <w:rPr>
          <w:rFonts w:ascii="仿宋_GB2312" w:hAnsi="Arial" w:cs="Arial" w:hint="eastAsia"/>
          <w:szCs w:val="32"/>
          <w:shd w:val="clear" w:color="auto" w:fill="FFFFFF"/>
        </w:rPr>
        <w:lastRenderedPageBreak/>
        <w:t>进行标准化改造，改善古籍修复室的硬件设施，增设古籍数字化设备。</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2.</w:t>
      </w:r>
      <w:r>
        <w:rPr>
          <w:rFonts w:ascii="仿宋_GB2312" w:hAnsi="Arial" w:cs="Arial" w:hint="eastAsia"/>
          <w:szCs w:val="32"/>
          <w:shd w:val="clear" w:color="auto" w:fill="FFFFFF"/>
        </w:rPr>
        <w:t>开展古籍再生性保护，加强古籍的整理、开发出版力度。实行珍贵古籍修复的项目化管理，完成《中华古籍总目·辽宁卷》的编纂工作，开展古籍修复课题研究，申报一至两项古籍出版课题。</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3.</w:t>
      </w:r>
      <w:r>
        <w:rPr>
          <w:rFonts w:ascii="仿宋_GB2312" w:hAnsi="Arial" w:cs="Arial" w:hint="eastAsia"/>
          <w:szCs w:val="32"/>
          <w:shd w:val="clear" w:color="auto" w:fill="FFFFFF"/>
        </w:rPr>
        <w:t>加强古籍修复中传统技艺与现代科技的结合，挖掘古籍的传统文化价值，利用视频直播、即时互动等现代传播手段，宣传推广古籍保护工作；开展古籍修复、雕版印刷、传拓体验、古籍鉴定等互动性强、民众参与度高的活动，让古籍文献“活”起来。十四五期间，完成</w:t>
      </w:r>
      <w:r>
        <w:rPr>
          <w:rFonts w:ascii="仿宋_GB2312" w:hAnsi="Arial" w:cs="Arial" w:hint="eastAsia"/>
          <w:szCs w:val="32"/>
          <w:shd w:val="clear" w:color="auto" w:fill="FFFFFF"/>
        </w:rPr>
        <w:t>27,000</w:t>
      </w:r>
      <w:r>
        <w:rPr>
          <w:rFonts w:ascii="仿宋_GB2312" w:hAnsi="Arial" w:cs="Arial" w:hint="eastAsia"/>
          <w:szCs w:val="32"/>
          <w:shd w:val="clear" w:color="auto" w:fill="FFFFFF"/>
        </w:rPr>
        <w:t>页破损古籍的修复。</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4.</w:t>
      </w:r>
      <w:r>
        <w:rPr>
          <w:rFonts w:ascii="仿宋_GB2312" w:hAnsi="Arial" w:cs="Arial" w:hint="eastAsia"/>
          <w:szCs w:val="32"/>
          <w:shd w:val="clear" w:color="auto" w:fill="FFFFFF"/>
        </w:rPr>
        <w:t>依托辽宁省图书馆国家级古籍修复中心，建设全省的古籍修复工作管理</w:t>
      </w:r>
      <w:r>
        <w:rPr>
          <w:rFonts w:ascii="仿宋_GB2312" w:hAnsi="Arial" w:cs="Arial" w:hint="eastAsia"/>
          <w:szCs w:val="32"/>
          <w:shd w:val="clear" w:color="auto" w:fill="FFFFFF"/>
        </w:rPr>
        <w:t>系统，建设市级古籍修复中心（室），提升全省古籍修复水平。</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5.</w:t>
      </w:r>
      <w:r>
        <w:rPr>
          <w:rFonts w:ascii="仿宋_GB2312" w:hAnsi="Arial" w:cs="Arial" w:hint="eastAsia"/>
          <w:szCs w:val="32"/>
          <w:shd w:val="clear" w:color="auto" w:fill="FFFFFF"/>
        </w:rPr>
        <w:t>配合国家古籍保护中心“中华古籍数字资源库”工作，继续建设辽宁省图书馆“孤本善本数字资源库”。</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6.</w:t>
      </w:r>
      <w:r>
        <w:rPr>
          <w:rFonts w:ascii="仿宋_GB2312" w:hAnsi="Arial" w:cs="Arial" w:hint="eastAsia"/>
          <w:szCs w:val="32"/>
          <w:shd w:val="clear" w:color="auto" w:fill="FFFFFF"/>
        </w:rPr>
        <w:t>加强古籍人才培养，以国家古籍保护中心人才培训基地、国家古籍修复技艺传习中心辽宁传习所为中心点，建立辐射全省的立体式、多方位的人才培训体系；以项目代培训，以培训促工作，继续实施走出去、请进来的人才培养模式；鼓励古籍工作国内外学术交流，举办相关的古籍修复研习班；发挥省内高校的学科优势，实现人才培养的联动机制；</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7.</w:t>
      </w:r>
      <w:r>
        <w:rPr>
          <w:rFonts w:ascii="仿宋_GB2312" w:hAnsi="Arial" w:cs="Arial" w:hint="eastAsia"/>
          <w:szCs w:val="32"/>
          <w:shd w:val="clear" w:color="auto" w:fill="FFFFFF"/>
        </w:rPr>
        <w:t>依托辽宁省图书馆典籍博物馆和萃升书院，举</w:t>
      </w:r>
      <w:r>
        <w:rPr>
          <w:rFonts w:ascii="仿宋_GB2312" w:hAnsi="Arial" w:cs="Arial" w:hint="eastAsia"/>
          <w:szCs w:val="32"/>
          <w:shd w:val="clear" w:color="auto" w:fill="FFFFFF"/>
        </w:rPr>
        <w:t>办系列展览展示、讲座、研讨和文化体验活动，打造辽沈传统文化</w:t>
      </w:r>
      <w:r>
        <w:rPr>
          <w:rFonts w:ascii="仿宋_GB2312" w:hAnsi="Arial" w:cs="Arial" w:hint="eastAsia"/>
          <w:szCs w:val="32"/>
          <w:shd w:val="clear" w:color="auto" w:fill="FFFFFF"/>
        </w:rPr>
        <w:lastRenderedPageBreak/>
        <w:t>品牌，盘活馆藏古籍资源，拓宽传统文化传播路径，弘扬中华优秀传统文化。</w:t>
      </w:r>
      <w:r>
        <w:rPr>
          <w:rFonts w:ascii="仿宋_GB2312" w:hAnsi="Arial" w:cs="Arial" w:hint="eastAsia"/>
          <w:szCs w:val="32"/>
          <w:shd w:val="clear" w:color="auto" w:fill="FFFFFF"/>
        </w:rPr>
        <w:t xml:space="preserve"> </w:t>
      </w:r>
    </w:p>
    <w:p w:rsidR="001763CA" w:rsidRDefault="00532BEF" w:rsidP="00564F62">
      <w:pPr>
        <w:spacing w:beforeLines="50" w:afterLines="50" w:line="540" w:lineRule="exact"/>
        <w:ind w:firstLineChars="200" w:firstLine="640"/>
        <w:rPr>
          <w:rFonts w:ascii="楷体_GB2312" w:eastAsia="楷体_GB2312" w:hAnsi="楷体"/>
          <w:szCs w:val="32"/>
        </w:rPr>
      </w:pPr>
      <w:r>
        <w:rPr>
          <w:rFonts w:ascii="楷体_GB2312" w:eastAsia="楷体_GB2312" w:hAnsi="楷体" w:hint="eastAsia"/>
          <w:szCs w:val="32"/>
        </w:rPr>
        <w:t>（八）</w:t>
      </w:r>
      <w:r>
        <w:rPr>
          <w:rFonts w:ascii="楷体_GB2312" w:eastAsia="楷体_GB2312" w:hAnsi="楷体" w:hint="eastAsia"/>
          <w:szCs w:val="32"/>
        </w:rPr>
        <w:t xml:space="preserve"> </w:t>
      </w:r>
      <w:r>
        <w:rPr>
          <w:rFonts w:ascii="楷体_GB2312" w:eastAsia="楷体_GB2312" w:hAnsi="楷体" w:hint="eastAsia"/>
          <w:szCs w:val="32"/>
        </w:rPr>
        <w:t>发挥引领和带动作用，推进图书馆服务区域一体化发展</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1.</w:t>
      </w:r>
      <w:r>
        <w:rPr>
          <w:rFonts w:ascii="仿宋_GB2312" w:hAnsi="Arial" w:cs="Arial" w:hint="eastAsia"/>
          <w:szCs w:val="32"/>
          <w:shd w:val="clear" w:color="auto" w:fill="FFFFFF"/>
        </w:rPr>
        <w:t>发挥省图书馆的引领和带动作用，推进服务区域一体化发展。建立图书馆联席机制，推动资源优化配置，共建共享，推进具有辽宁特色总分馆体系建设，促进全省图书馆事业全面协调发展。</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 xml:space="preserve">2. </w:t>
      </w:r>
      <w:r>
        <w:rPr>
          <w:rFonts w:ascii="仿宋_GB2312" w:hAnsi="Arial" w:cs="Arial" w:hint="eastAsia"/>
          <w:szCs w:val="32"/>
          <w:shd w:val="clear" w:color="auto" w:fill="FFFFFF"/>
        </w:rPr>
        <w:t>充分发挥公共图书馆联盟作用，加强联盟制度化建设，实施联盟绩效考评机制，形成可量化的考核指标，确保联盟有序高效运转。持续推进“联合书目数据库建设”“</w:t>
      </w:r>
      <w:r>
        <w:rPr>
          <w:rFonts w:ascii="仿宋_GB2312" w:hAnsi="Arial" w:cs="Arial" w:hint="eastAsia"/>
          <w:szCs w:val="32"/>
          <w:shd w:val="clear" w:color="auto" w:fill="FFFFFF"/>
        </w:rPr>
        <w:t>数字资源联合加工”“地方文献联合征集”“联合参考咨询”“馆际互借”“全民阅读推广”“文化志愿者联盟”等七方面工作。</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 xml:space="preserve">3. </w:t>
      </w:r>
      <w:r>
        <w:rPr>
          <w:rFonts w:ascii="仿宋_GB2312" w:hAnsi="Arial" w:cs="Arial" w:hint="eastAsia"/>
          <w:szCs w:val="32"/>
          <w:shd w:val="clear" w:color="auto" w:fill="FFFFFF"/>
        </w:rPr>
        <w:t>建立全省地方文献联合征集制度，以互利互惠原则，充分发挥各级图书馆独特优势，建立全省地方文献收藏保障体系。</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4.</w:t>
      </w:r>
      <w:r>
        <w:rPr>
          <w:rFonts w:ascii="仿宋_GB2312" w:hAnsi="Arial" w:cs="Arial" w:hint="eastAsia"/>
          <w:szCs w:val="32"/>
          <w:shd w:val="clear" w:color="auto" w:fill="FFFFFF"/>
        </w:rPr>
        <w:t>依托全省丰富的文献资源和优秀人力资源，进一步完善全省图书馆联合参考咨询平台建设。</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5.</w:t>
      </w:r>
      <w:r>
        <w:rPr>
          <w:rFonts w:ascii="仿宋_GB2312" w:hAnsi="Arial" w:cs="Arial" w:hint="eastAsia"/>
          <w:szCs w:val="32"/>
          <w:shd w:val="clear" w:color="auto" w:fill="FFFFFF"/>
        </w:rPr>
        <w:t>加强合作，互通有无，开展馆际互借工作。整合展览、讲座、读者活动等资源，在全省范围内开展丰富的主题阅读、读者互动活动，集全省之力打造精品，加强项目建设与推广，创建服务品牌，推动书香辽宁建设。</w:t>
      </w:r>
    </w:p>
    <w:p w:rsidR="001763CA" w:rsidRDefault="00532BEF" w:rsidP="00564F62">
      <w:pPr>
        <w:spacing w:beforeLines="50" w:afterLines="50" w:line="540" w:lineRule="exact"/>
        <w:ind w:firstLineChars="200" w:firstLine="640"/>
        <w:rPr>
          <w:rFonts w:ascii="楷体_GB2312" w:eastAsia="楷体_GB2312" w:hAnsi="楷体"/>
          <w:szCs w:val="32"/>
        </w:rPr>
      </w:pPr>
      <w:r>
        <w:rPr>
          <w:rFonts w:ascii="楷体_GB2312" w:eastAsia="楷体_GB2312" w:hAnsi="楷体" w:hint="eastAsia"/>
          <w:szCs w:val="32"/>
        </w:rPr>
        <w:t>（九</w:t>
      </w:r>
      <w:r>
        <w:rPr>
          <w:rFonts w:ascii="楷体_GB2312" w:eastAsia="楷体_GB2312" w:hAnsi="楷体" w:hint="eastAsia"/>
          <w:szCs w:val="32"/>
        </w:rPr>
        <w:t>）开展文化志愿服务，弘扬志愿服务精神</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lastRenderedPageBreak/>
        <w:t>1.</w:t>
      </w:r>
      <w:r>
        <w:rPr>
          <w:rFonts w:ascii="仿宋_GB2312" w:hAnsi="Arial" w:cs="Arial" w:hint="eastAsia"/>
          <w:szCs w:val="32"/>
          <w:shd w:val="clear" w:color="auto" w:fill="FFFFFF"/>
        </w:rPr>
        <w:t>建立健全文化志愿服务体系，提高文化志愿服务的科学化、规范化、项目化和制度化的管理水平，完善《辽宁省公共图书馆文化志愿服务管理办法》及《辽宁省公共图书馆文化志愿服务实施细则》，并以此为依据，形成文化志愿服务项目化建设的长效工作机制，推动全省文化志愿者服务事业规范有序、持续健康发展。</w:t>
      </w:r>
    </w:p>
    <w:p w:rsidR="001763CA" w:rsidRDefault="00532BEF">
      <w:pPr>
        <w:widowControl/>
        <w:spacing w:line="540" w:lineRule="exact"/>
        <w:ind w:firstLineChars="200" w:firstLine="640"/>
        <w:jc w:val="left"/>
        <w:rPr>
          <w:rFonts w:ascii="仿宋_GB2312" w:hAnsi="Arial" w:cs="Arial"/>
          <w:szCs w:val="32"/>
          <w:shd w:val="clear" w:color="auto" w:fill="FFFFFF"/>
        </w:rPr>
      </w:pPr>
      <w:r>
        <w:rPr>
          <w:rFonts w:ascii="仿宋_GB2312" w:hAnsi="Arial" w:cs="Arial" w:hint="eastAsia"/>
          <w:szCs w:val="32"/>
          <w:shd w:val="clear" w:color="auto" w:fill="FFFFFF"/>
        </w:rPr>
        <w:t>2.</w:t>
      </w:r>
      <w:r>
        <w:rPr>
          <w:rFonts w:ascii="仿宋_GB2312" w:hAnsi="Arial" w:cs="Arial" w:hint="eastAsia"/>
          <w:szCs w:val="32"/>
          <w:shd w:val="clear" w:color="auto" w:fill="FFFFFF"/>
        </w:rPr>
        <w:t>探索具有图书馆特色的文化志愿服务模式。完善志愿者注册招募、服务记录、管理评价和激励机制，实现网络化管理。到</w:t>
      </w:r>
      <w:r>
        <w:rPr>
          <w:rFonts w:ascii="仿宋_GB2312" w:hAnsi="Arial" w:cs="Arial" w:hint="eastAsia"/>
          <w:szCs w:val="32"/>
          <w:shd w:val="clear" w:color="auto" w:fill="FFFFFF"/>
        </w:rPr>
        <w:t>2025</w:t>
      </w:r>
      <w:r>
        <w:rPr>
          <w:rFonts w:ascii="仿宋_GB2312" w:hAnsi="Arial" w:cs="Arial" w:hint="eastAsia"/>
          <w:szCs w:val="32"/>
          <w:shd w:val="clear" w:color="auto" w:fill="FFFFFF"/>
        </w:rPr>
        <w:t>年，全省志愿服务总分队覆盖全省，达到</w:t>
      </w:r>
      <w:r>
        <w:rPr>
          <w:rFonts w:ascii="仿宋_GB2312" w:hAnsi="Arial" w:cs="Arial" w:hint="eastAsia"/>
          <w:szCs w:val="32"/>
          <w:shd w:val="clear" w:color="auto" w:fill="FFFFFF"/>
        </w:rPr>
        <w:t>200</w:t>
      </w:r>
      <w:r>
        <w:rPr>
          <w:rFonts w:ascii="仿宋_GB2312" w:hAnsi="Arial" w:cs="Arial" w:hint="eastAsia"/>
          <w:szCs w:val="32"/>
          <w:shd w:val="clear" w:color="auto" w:fill="FFFFFF"/>
        </w:rPr>
        <w:t>家。</w:t>
      </w:r>
    </w:p>
    <w:p w:rsidR="001763CA" w:rsidRDefault="00532BEF">
      <w:pPr>
        <w:widowControl/>
        <w:spacing w:line="540" w:lineRule="exact"/>
        <w:ind w:firstLineChars="200" w:firstLine="640"/>
        <w:jc w:val="left"/>
        <w:rPr>
          <w:rFonts w:ascii="仿宋_GB2312" w:hAnsi="Arial" w:cs="Arial"/>
          <w:szCs w:val="32"/>
          <w:shd w:val="clear" w:color="auto" w:fill="FFFFFF"/>
        </w:rPr>
      </w:pPr>
      <w:r>
        <w:rPr>
          <w:rFonts w:ascii="仿宋_GB2312" w:hAnsi="Arial" w:cs="Arial" w:hint="eastAsia"/>
          <w:szCs w:val="32"/>
          <w:shd w:val="clear" w:color="auto" w:fill="FFFFFF"/>
        </w:rPr>
        <w:t xml:space="preserve">3. </w:t>
      </w:r>
      <w:r>
        <w:rPr>
          <w:rFonts w:ascii="仿宋_GB2312" w:hAnsi="Arial" w:cs="Arial" w:hint="eastAsia"/>
          <w:szCs w:val="32"/>
          <w:shd w:val="clear" w:color="auto" w:fill="FFFFFF"/>
        </w:rPr>
        <w:t>加强志愿者队伍建</w:t>
      </w:r>
      <w:r>
        <w:rPr>
          <w:rFonts w:ascii="仿宋_GB2312" w:hAnsi="Arial" w:cs="Arial" w:hint="eastAsia"/>
          <w:szCs w:val="32"/>
          <w:shd w:val="clear" w:color="auto" w:fill="FFFFFF"/>
        </w:rPr>
        <w:t>设，优化招募与选拔环节。将志愿者的兴趣、爱好、意愿、技能与服务岗位密切结合，建设年龄、职业、知识结构、学科专业结构合理的人才队伍。</w:t>
      </w:r>
    </w:p>
    <w:p w:rsidR="001763CA" w:rsidRDefault="00532BEF">
      <w:pPr>
        <w:spacing w:line="540" w:lineRule="exact"/>
        <w:ind w:firstLine="645"/>
        <w:rPr>
          <w:rFonts w:ascii="仿宋_GB2312" w:hAnsi="Arial" w:cs="Arial"/>
          <w:szCs w:val="32"/>
          <w:shd w:val="clear" w:color="auto" w:fill="FFFFFF"/>
        </w:rPr>
      </w:pPr>
      <w:r>
        <w:rPr>
          <w:rFonts w:ascii="仿宋_GB2312" w:hAnsi="Arial" w:cs="Arial" w:hint="eastAsia"/>
          <w:szCs w:val="32"/>
          <w:shd w:val="clear" w:color="auto" w:fill="FFFFFF"/>
        </w:rPr>
        <w:t>4.</w:t>
      </w:r>
      <w:r>
        <w:rPr>
          <w:rFonts w:ascii="仿宋_GB2312" w:hAnsi="Arial" w:cs="Arial" w:hint="eastAsia"/>
          <w:szCs w:val="32"/>
          <w:shd w:val="clear" w:color="auto" w:fill="FFFFFF"/>
        </w:rPr>
        <w:t>加强培训与评估工作</w:t>
      </w:r>
      <w:r>
        <w:rPr>
          <w:rFonts w:ascii="仿宋_GB2312" w:hAnsi="Arial" w:cs="Arial" w:hint="eastAsia"/>
          <w:szCs w:val="32"/>
          <w:shd w:val="clear" w:color="auto" w:fill="FFFFFF"/>
        </w:rPr>
        <w:t>.</w:t>
      </w:r>
      <w:r>
        <w:rPr>
          <w:rFonts w:ascii="仿宋_GB2312" w:hAnsi="Arial" w:cs="Arial" w:hint="eastAsia"/>
          <w:szCs w:val="32"/>
          <w:shd w:val="clear" w:color="auto" w:fill="FFFFFF"/>
        </w:rPr>
        <w:t>开展包括通识理论、岗位实操和专业交流三部分内容的培训活动，将培训课程体系设置为长期素质培训和短期技能培训两种方式。</w:t>
      </w:r>
    </w:p>
    <w:p w:rsidR="001763CA" w:rsidRDefault="00532BEF">
      <w:pPr>
        <w:spacing w:line="540" w:lineRule="exact"/>
        <w:rPr>
          <w:rFonts w:ascii="仿宋_GB2312" w:hAnsi="Arial" w:cs="Arial"/>
          <w:szCs w:val="32"/>
          <w:shd w:val="clear" w:color="auto" w:fill="FFFFFF"/>
        </w:rPr>
      </w:pPr>
      <w:r>
        <w:rPr>
          <w:rFonts w:ascii="仿宋_GB2312" w:hAnsi="Arial" w:cs="Arial" w:hint="eastAsia"/>
          <w:szCs w:val="32"/>
          <w:shd w:val="clear" w:color="auto" w:fill="FFFFFF"/>
        </w:rPr>
        <w:t xml:space="preserve">    5. </w:t>
      </w:r>
      <w:r>
        <w:rPr>
          <w:rFonts w:ascii="仿宋_GB2312" w:hAnsi="Arial" w:cs="Arial" w:hint="eastAsia"/>
          <w:szCs w:val="32"/>
          <w:shd w:val="clear" w:color="auto" w:fill="FFFFFF"/>
        </w:rPr>
        <w:t>探索建立科学合理、富有实效的文化志愿服务激励机制。在不定期激励法、日常关怀法、名家指导法等激励方法的基础上，将形象激励、兴趣激励、精神激励和经济激励四种方式相结合，提升文化志愿服务团队的凝聚力和进取心。</w:t>
      </w:r>
    </w:p>
    <w:p w:rsidR="001763CA" w:rsidRDefault="00532BEF" w:rsidP="00564F62">
      <w:pPr>
        <w:spacing w:beforeLines="50" w:afterLines="50" w:line="540" w:lineRule="exact"/>
        <w:ind w:firstLineChars="200" w:firstLine="640"/>
        <w:rPr>
          <w:rFonts w:ascii="楷体_GB2312" w:eastAsia="楷体_GB2312" w:hAnsi="楷体"/>
          <w:szCs w:val="32"/>
        </w:rPr>
      </w:pPr>
      <w:r>
        <w:rPr>
          <w:rFonts w:ascii="楷体_GB2312" w:eastAsia="楷体_GB2312" w:hAnsi="楷体" w:hint="eastAsia"/>
          <w:szCs w:val="32"/>
        </w:rPr>
        <w:t>（十）发挥智库作用，提</w:t>
      </w:r>
      <w:r>
        <w:rPr>
          <w:rFonts w:ascii="楷体_GB2312" w:eastAsia="楷体_GB2312" w:hAnsi="楷体" w:hint="eastAsia"/>
          <w:szCs w:val="32"/>
        </w:rPr>
        <w:t>升决策咨询服务质量</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1.</w:t>
      </w:r>
      <w:r>
        <w:rPr>
          <w:rFonts w:ascii="仿宋_GB2312" w:hAnsi="Arial" w:cs="Arial" w:hint="eastAsia"/>
          <w:szCs w:val="32"/>
          <w:shd w:val="clear" w:color="auto" w:fill="FFFFFF"/>
        </w:rPr>
        <w:t>优化决策咨询人员知识结构，提高参考咨询专业化水平，加强学科馆员队伍建设，努力提升综合信息服务和决策咨询服务能力，面向省委、省政府、省人大、省政协等党政</w:t>
      </w:r>
      <w:r>
        <w:rPr>
          <w:rFonts w:ascii="仿宋_GB2312" w:hAnsi="Arial" w:cs="Arial" w:hint="eastAsia"/>
          <w:szCs w:val="32"/>
          <w:shd w:val="clear" w:color="auto" w:fill="FFFFFF"/>
        </w:rPr>
        <w:lastRenderedPageBreak/>
        <w:t>机关及各个行业开展会议综合信息服务。</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2.</w:t>
      </w:r>
      <w:r>
        <w:rPr>
          <w:rFonts w:ascii="仿宋_GB2312" w:hAnsi="Arial" w:cs="Arial" w:hint="eastAsia"/>
          <w:szCs w:val="32"/>
          <w:shd w:val="clear" w:color="auto" w:fill="FFFFFF"/>
        </w:rPr>
        <w:t>根据党政机关决策需求，定期或不定期编制、提供各种专题的信息汇编（题录或全文），每年至少</w:t>
      </w:r>
      <w:r>
        <w:rPr>
          <w:rFonts w:ascii="仿宋_GB2312" w:hAnsi="Arial" w:cs="Arial" w:hint="eastAsia"/>
          <w:szCs w:val="32"/>
          <w:shd w:val="clear" w:color="auto" w:fill="FFFFFF"/>
        </w:rPr>
        <w:t>4</w:t>
      </w:r>
      <w:r>
        <w:rPr>
          <w:rFonts w:ascii="仿宋_GB2312" w:hAnsi="Arial" w:cs="Arial" w:hint="eastAsia"/>
          <w:szCs w:val="32"/>
          <w:shd w:val="clear" w:color="auto" w:fill="FFFFFF"/>
        </w:rPr>
        <w:t>种，提供专题舆情信息</w:t>
      </w:r>
      <w:r>
        <w:rPr>
          <w:rFonts w:ascii="仿宋_GB2312" w:hAnsi="Arial" w:cs="Arial" w:hint="eastAsia"/>
          <w:szCs w:val="32"/>
          <w:shd w:val="clear" w:color="auto" w:fill="FFFFFF"/>
        </w:rPr>
        <w:t>20</w:t>
      </w:r>
      <w:r>
        <w:rPr>
          <w:rFonts w:ascii="仿宋_GB2312" w:hAnsi="Arial" w:cs="Arial" w:hint="eastAsia"/>
          <w:szCs w:val="32"/>
          <w:shd w:val="clear" w:color="auto" w:fill="FFFFFF"/>
        </w:rPr>
        <w:t>期，撰写至少</w:t>
      </w:r>
      <w:r>
        <w:rPr>
          <w:rFonts w:ascii="仿宋_GB2312" w:hAnsi="Arial" w:cs="Arial" w:hint="eastAsia"/>
          <w:szCs w:val="32"/>
          <w:shd w:val="clear" w:color="auto" w:fill="FFFFFF"/>
        </w:rPr>
        <w:t>2</w:t>
      </w:r>
      <w:r>
        <w:rPr>
          <w:rFonts w:ascii="仿宋_GB2312" w:hAnsi="Arial" w:cs="Arial" w:hint="eastAsia"/>
          <w:szCs w:val="32"/>
          <w:shd w:val="clear" w:color="auto" w:fill="FFFFFF"/>
        </w:rPr>
        <w:t>篇舆情分析文章。</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3.</w:t>
      </w:r>
      <w:r>
        <w:rPr>
          <w:rFonts w:ascii="仿宋_GB2312" w:hAnsi="Arial" w:cs="Arial" w:hint="eastAsia"/>
          <w:szCs w:val="32"/>
          <w:shd w:val="clear" w:color="auto" w:fill="FFFFFF"/>
        </w:rPr>
        <w:t>积极开展舆情监测服务，提高舆情信息监测工作的质量和水平，并定期向有关部门进行报送。</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4.</w:t>
      </w:r>
      <w:r>
        <w:rPr>
          <w:rFonts w:ascii="仿宋_GB2312" w:hAnsi="Arial" w:cs="Arial" w:hint="eastAsia"/>
          <w:szCs w:val="32"/>
          <w:shd w:val="clear" w:color="auto" w:fill="FFFFFF"/>
        </w:rPr>
        <w:t>加强面向科研、教育、企业和公众的参考咨询服务，探索建立企业信息服务研究室，依托丰富的馆藏资源，开展定题服务、跟踪服务、代查服务等，为社会各界提供高质量、深层次的信息服务。</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5.</w:t>
      </w:r>
      <w:r>
        <w:rPr>
          <w:rFonts w:ascii="仿宋_GB2312" w:hAnsi="Arial" w:cs="Arial" w:hint="eastAsia"/>
          <w:szCs w:val="32"/>
          <w:shd w:val="clear" w:color="auto" w:fill="FFFFFF"/>
        </w:rPr>
        <w:t>编印专题资料汇编（目录或全文），开展信息专供工作。每年为用户编制、提供各种专题的二次或三次文献至少</w:t>
      </w:r>
      <w:r>
        <w:rPr>
          <w:rFonts w:ascii="仿宋_GB2312" w:hAnsi="Arial" w:cs="Arial" w:hint="eastAsia"/>
          <w:szCs w:val="32"/>
          <w:shd w:val="clear" w:color="auto" w:fill="FFFFFF"/>
        </w:rPr>
        <w:t>5</w:t>
      </w:r>
      <w:r>
        <w:rPr>
          <w:rFonts w:ascii="仿宋_GB2312" w:hAnsi="Arial" w:cs="Arial" w:hint="eastAsia"/>
          <w:szCs w:val="32"/>
          <w:shd w:val="clear" w:color="auto" w:fill="FFFFFF"/>
        </w:rPr>
        <w:t>种。</w:t>
      </w:r>
    </w:p>
    <w:p w:rsidR="001763CA" w:rsidRDefault="00532BEF">
      <w:pPr>
        <w:spacing w:line="540" w:lineRule="exact"/>
        <w:ind w:firstLine="640"/>
        <w:rPr>
          <w:rFonts w:ascii="仿宋_GB2312" w:hAnsi="Arial" w:cs="Arial"/>
          <w:szCs w:val="32"/>
          <w:shd w:val="clear" w:color="auto" w:fill="FFFFFF"/>
        </w:rPr>
      </w:pPr>
      <w:r>
        <w:rPr>
          <w:rFonts w:ascii="仿宋_GB2312" w:hAnsi="Arial" w:cs="Arial" w:hint="eastAsia"/>
          <w:szCs w:val="32"/>
          <w:shd w:val="clear" w:color="auto" w:fill="FFFFFF"/>
        </w:rPr>
        <w:t>6.</w:t>
      </w:r>
      <w:r>
        <w:rPr>
          <w:rFonts w:ascii="仿宋_GB2312" w:hAnsi="Arial" w:cs="Arial" w:hint="eastAsia"/>
          <w:szCs w:val="32"/>
          <w:shd w:val="clear" w:color="auto" w:fill="FFFFFF"/>
        </w:rPr>
        <w:t>每年完成自然科学、社会科学领域重大或较大参考咨询课题不少于</w:t>
      </w:r>
      <w:r>
        <w:rPr>
          <w:rFonts w:ascii="仿宋_GB2312" w:hAnsi="Arial" w:cs="Arial" w:hint="eastAsia"/>
          <w:szCs w:val="32"/>
          <w:shd w:val="clear" w:color="auto" w:fill="FFFFFF"/>
        </w:rPr>
        <w:t>50</w:t>
      </w:r>
      <w:r>
        <w:rPr>
          <w:rFonts w:ascii="仿宋_GB2312" w:hAnsi="Arial" w:cs="Arial" w:hint="eastAsia"/>
          <w:szCs w:val="32"/>
          <w:shd w:val="clear" w:color="auto" w:fill="FFFFFF"/>
        </w:rPr>
        <w:t>项，提供信息不少于</w:t>
      </w:r>
      <w:r>
        <w:rPr>
          <w:rFonts w:ascii="仿宋_GB2312" w:hAnsi="Arial" w:cs="Arial" w:hint="eastAsia"/>
          <w:szCs w:val="32"/>
          <w:shd w:val="clear" w:color="auto" w:fill="FFFFFF"/>
        </w:rPr>
        <w:t>5000</w:t>
      </w:r>
      <w:r>
        <w:rPr>
          <w:rFonts w:ascii="仿宋_GB2312" w:hAnsi="Arial" w:cs="Arial" w:hint="eastAsia"/>
          <w:szCs w:val="32"/>
          <w:shd w:val="clear" w:color="auto" w:fill="FFFFFF"/>
        </w:rPr>
        <w:t>条。</w:t>
      </w:r>
    </w:p>
    <w:p w:rsidR="001763CA" w:rsidRDefault="00532BEF" w:rsidP="00564F62">
      <w:pPr>
        <w:spacing w:beforeLines="50" w:afterLines="50" w:line="540" w:lineRule="exact"/>
        <w:ind w:firstLineChars="200" w:firstLine="640"/>
        <w:rPr>
          <w:rFonts w:ascii="楷体_GB2312" w:eastAsia="楷体_GB2312" w:hAnsi="楷体"/>
          <w:szCs w:val="32"/>
        </w:rPr>
      </w:pPr>
      <w:r>
        <w:rPr>
          <w:rFonts w:ascii="楷体_GB2312" w:eastAsia="楷体_GB2312" w:hAnsi="楷体" w:hint="eastAsia"/>
          <w:szCs w:val="32"/>
        </w:rPr>
        <w:t>（十一）加强地方文献工作，充分发挥地方文献价值</w:t>
      </w:r>
    </w:p>
    <w:p w:rsidR="001763CA" w:rsidRDefault="00532BEF">
      <w:pPr>
        <w:spacing w:line="540" w:lineRule="exact"/>
        <w:ind w:firstLine="645"/>
        <w:rPr>
          <w:rFonts w:ascii="仿宋_GB2312" w:hAnsi="Arial" w:cs="Arial"/>
          <w:szCs w:val="32"/>
          <w:shd w:val="clear" w:color="auto" w:fill="FFFFFF"/>
        </w:rPr>
      </w:pPr>
      <w:r>
        <w:rPr>
          <w:rFonts w:ascii="仿宋_GB2312" w:hAnsi="Arial" w:cs="Arial" w:hint="eastAsia"/>
          <w:szCs w:val="32"/>
          <w:shd w:val="clear" w:color="auto" w:fill="FFFFFF"/>
        </w:rPr>
        <w:t>1.</w:t>
      </w:r>
      <w:r>
        <w:rPr>
          <w:rFonts w:ascii="仿宋_GB2312" w:hAnsi="Arial" w:cs="Arial" w:hint="eastAsia"/>
          <w:szCs w:val="32"/>
          <w:shd w:val="clear" w:color="auto" w:fill="FFFFFF"/>
        </w:rPr>
        <w:t>加强辽宁地方出版物开发与利用，将图书馆、出版社、作者、读者紧密联系，使出版工</w:t>
      </w:r>
      <w:r>
        <w:rPr>
          <w:rFonts w:ascii="仿宋_GB2312" w:hAnsi="Arial" w:cs="Arial" w:hint="eastAsia"/>
          <w:szCs w:val="32"/>
          <w:shd w:val="clear" w:color="auto" w:fill="FFFFFF"/>
        </w:rPr>
        <w:t>作、阅读活动、服务工作有机结合，推动地方文献工作深入发展。</w:t>
      </w:r>
    </w:p>
    <w:p w:rsidR="001763CA" w:rsidRDefault="00532BEF">
      <w:pPr>
        <w:spacing w:line="540" w:lineRule="exact"/>
        <w:ind w:firstLine="645"/>
        <w:rPr>
          <w:rFonts w:ascii="仿宋_GB2312" w:hAnsi="Arial" w:cs="Arial"/>
          <w:szCs w:val="32"/>
          <w:shd w:val="clear" w:color="auto" w:fill="FFFFFF"/>
        </w:rPr>
      </w:pPr>
      <w:r>
        <w:rPr>
          <w:rFonts w:ascii="仿宋_GB2312" w:hAnsi="Arial" w:cs="Arial" w:hint="eastAsia"/>
          <w:szCs w:val="32"/>
          <w:shd w:val="clear" w:color="auto" w:fill="FFFFFF"/>
        </w:rPr>
        <w:t>2.</w:t>
      </w:r>
      <w:r>
        <w:rPr>
          <w:rFonts w:ascii="仿宋_GB2312" w:hAnsi="Arial" w:cs="Arial" w:hint="eastAsia"/>
          <w:szCs w:val="32"/>
          <w:shd w:val="clear" w:color="auto" w:fill="FFFFFF"/>
        </w:rPr>
        <w:t>联合业界知名学者为全省各级各类图书馆地方文献工作者开展专题培训，提升地方文献工作者业务水平，整体提升地方文献工作水平。</w:t>
      </w:r>
    </w:p>
    <w:p w:rsidR="001763CA" w:rsidRDefault="00532BEF">
      <w:pPr>
        <w:spacing w:line="540" w:lineRule="exact"/>
        <w:ind w:firstLine="645"/>
        <w:rPr>
          <w:rFonts w:ascii="仿宋_GB2312" w:hAnsi="Arial" w:cs="Arial"/>
          <w:szCs w:val="32"/>
          <w:shd w:val="clear" w:color="auto" w:fill="FFFFFF"/>
        </w:rPr>
      </w:pPr>
      <w:r>
        <w:rPr>
          <w:rFonts w:ascii="仿宋_GB2312" w:hAnsi="Arial" w:cs="Arial" w:hint="eastAsia"/>
          <w:szCs w:val="32"/>
          <w:shd w:val="clear" w:color="auto" w:fill="FFFFFF"/>
        </w:rPr>
        <w:t>3.</w:t>
      </w:r>
      <w:r>
        <w:rPr>
          <w:rFonts w:ascii="仿宋_GB2312" w:hAnsi="Arial" w:cs="Arial" w:hint="eastAsia"/>
          <w:szCs w:val="32"/>
          <w:shd w:val="clear" w:color="auto" w:fill="FFFFFF"/>
        </w:rPr>
        <w:t>深入挖掘全省地方文献资源精品，联合专业机构精心策划，开展名家名作展览展示活动。</w:t>
      </w:r>
    </w:p>
    <w:p w:rsidR="001763CA" w:rsidRDefault="00532BEF">
      <w:pPr>
        <w:spacing w:line="540" w:lineRule="exact"/>
        <w:ind w:firstLine="645"/>
        <w:rPr>
          <w:rFonts w:ascii="仿宋_GB2312" w:hAnsi="Arial" w:cs="Arial"/>
          <w:szCs w:val="32"/>
          <w:shd w:val="clear" w:color="auto" w:fill="FFFFFF"/>
        </w:rPr>
      </w:pPr>
      <w:r>
        <w:rPr>
          <w:rFonts w:ascii="仿宋_GB2312" w:hAnsi="Arial" w:cs="Arial" w:hint="eastAsia"/>
          <w:szCs w:val="32"/>
          <w:shd w:val="clear" w:color="auto" w:fill="FFFFFF"/>
        </w:rPr>
        <w:t>4.</w:t>
      </w:r>
      <w:r>
        <w:rPr>
          <w:rFonts w:ascii="仿宋_GB2312" w:hAnsi="Arial" w:cs="Arial" w:hint="eastAsia"/>
          <w:szCs w:val="32"/>
          <w:shd w:val="clear" w:color="auto" w:fill="FFFFFF"/>
        </w:rPr>
        <w:t>定期举办专题培训，指导广大读者如何使用地方文献</w:t>
      </w:r>
      <w:r>
        <w:rPr>
          <w:rFonts w:ascii="仿宋_GB2312" w:hAnsi="Arial" w:cs="Arial" w:hint="eastAsia"/>
          <w:szCs w:val="32"/>
          <w:shd w:val="clear" w:color="auto" w:fill="FFFFFF"/>
        </w:rPr>
        <w:lastRenderedPageBreak/>
        <w:t>资源，提升读者信息获取能力和学术研究能力。</w:t>
      </w:r>
    </w:p>
    <w:p w:rsidR="001763CA" w:rsidRDefault="00532BEF">
      <w:pPr>
        <w:spacing w:line="540" w:lineRule="exact"/>
        <w:ind w:firstLine="645"/>
        <w:rPr>
          <w:rFonts w:ascii="仿宋_GB2312" w:hAnsi="Arial" w:cs="Arial"/>
          <w:szCs w:val="32"/>
          <w:shd w:val="clear" w:color="auto" w:fill="FFFFFF"/>
        </w:rPr>
      </w:pPr>
      <w:r>
        <w:rPr>
          <w:rFonts w:ascii="仿宋_GB2312" w:hAnsi="Arial" w:cs="Arial" w:hint="eastAsia"/>
          <w:szCs w:val="32"/>
          <w:shd w:val="clear" w:color="auto" w:fill="FFFFFF"/>
        </w:rPr>
        <w:t>5.</w:t>
      </w:r>
      <w:r>
        <w:rPr>
          <w:rFonts w:ascii="仿宋_GB2312" w:hAnsi="Arial" w:cs="Arial" w:hint="eastAsia"/>
          <w:szCs w:val="32"/>
          <w:shd w:val="clear" w:color="auto" w:fill="FFFFFF"/>
        </w:rPr>
        <w:t>邀请辽宁地方名家举办读书会，培养读者阅读兴趣，提高辽版书的知名度。</w:t>
      </w:r>
    </w:p>
    <w:p w:rsidR="001763CA" w:rsidRDefault="00532BEF" w:rsidP="00564F62">
      <w:pPr>
        <w:spacing w:beforeLines="50" w:afterLines="50" w:line="540" w:lineRule="exact"/>
        <w:ind w:firstLineChars="200" w:firstLine="640"/>
        <w:rPr>
          <w:rFonts w:ascii="楷体_GB2312" w:eastAsia="楷体_GB2312" w:hAnsi="楷体"/>
          <w:szCs w:val="32"/>
        </w:rPr>
      </w:pPr>
      <w:r>
        <w:rPr>
          <w:rFonts w:ascii="楷体_GB2312" w:eastAsia="楷体_GB2312" w:hAnsi="楷体" w:hint="eastAsia"/>
          <w:szCs w:val="32"/>
        </w:rPr>
        <w:t>（十二）加强社会协同，积极开展跨界合作</w:t>
      </w:r>
    </w:p>
    <w:p w:rsidR="001763CA" w:rsidRDefault="00532BEF">
      <w:pPr>
        <w:spacing w:line="540" w:lineRule="exact"/>
        <w:ind w:firstLine="645"/>
        <w:rPr>
          <w:rFonts w:ascii="仿宋_GB2312" w:hAnsi="Arial" w:cs="Arial"/>
          <w:szCs w:val="32"/>
          <w:shd w:val="clear" w:color="auto" w:fill="FFFFFF"/>
        </w:rPr>
      </w:pPr>
      <w:r>
        <w:rPr>
          <w:rFonts w:ascii="仿宋_GB2312" w:hAnsi="Arial" w:cs="Arial" w:hint="eastAsia"/>
          <w:szCs w:val="32"/>
          <w:shd w:val="clear" w:color="auto" w:fill="FFFFFF"/>
        </w:rPr>
        <w:t>1.</w:t>
      </w:r>
      <w:r>
        <w:rPr>
          <w:rFonts w:ascii="仿宋_GB2312" w:hAnsi="Arial" w:cs="Arial" w:hint="eastAsia"/>
          <w:szCs w:val="32"/>
          <w:shd w:val="clear" w:color="auto" w:fill="FFFFFF"/>
        </w:rPr>
        <w:t>加强与情报研究机构、高等院校、国内</w:t>
      </w:r>
      <w:r>
        <w:rPr>
          <w:rFonts w:ascii="仿宋_GB2312" w:hAnsi="Arial" w:cs="Arial" w:hint="eastAsia"/>
          <w:szCs w:val="32"/>
          <w:shd w:val="clear" w:color="auto" w:fill="FFFFFF"/>
        </w:rPr>
        <w:t>外图书馆、博物馆等文化机构的联系，建立合作交流机制，开展跨界合作。共同策划阅读项目，实现讲座、展览、文献、资源、服务等各方面的共建共知共享。</w:t>
      </w:r>
    </w:p>
    <w:p w:rsidR="001763CA" w:rsidRDefault="00532BEF">
      <w:pPr>
        <w:spacing w:line="540" w:lineRule="exact"/>
        <w:ind w:firstLine="645"/>
        <w:rPr>
          <w:rFonts w:ascii="仿宋_GB2312" w:hAnsi="Arial" w:cs="Arial"/>
          <w:szCs w:val="32"/>
          <w:shd w:val="clear" w:color="auto" w:fill="FFFFFF"/>
        </w:rPr>
      </w:pPr>
      <w:r>
        <w:rPr>
          <w:rFonts w:ascii="仿宋_GB2312" w:hAnsi="Arial" w:cs="Arial" w:hint="eastAsia"/>
          <w:szCs w:val="32"/>
          <w:shd w:val="clear" w:color="auto" w:fill="FFFFFF"/>
        </w:rPr>
        <w:t>2.</w:t>
      </w:r>
      <w:r>
        <w:rPr>
          <w:rFonts w:ascii="仿宋_GB2312" w:hAnsi="Arial" w:cs="Arial" w:hint="eastAsia"/>
          <w:szCs w:val="32"/>
          <w:shd w:val="clear" w:color="auto" w:fill="FFFFFF"/>
        </w:rPr>
        <w:t>培育科技信息服务新业态新模式，促进科技文献公共服务领域联动转型和跨界合作，与情报研究机构、高等院校开展战略合作，整合科技文献资源和专业技术人员，开展科技服务和知识产权服务，共享服务成果。</w:t>
      </w:r>
    </w:p>
    <w:p w:rsidR="001763CA" w:rsidRDefault="00532BEF">
      <w:pPr>
        <w:spacing w:line="540" w:lineRule="exact"/>
        <w:ind w:firstLine="645"/>
        <w:rPr>
          <w:rFonts w:ascii="仿宋_GB2312" w:hAnsi="Arial" w:cs="Arial"/>
          <w:szCs w:val="32"/>
          <w:shd w:val="clear" w:color="auto" w:fill="FFFFFF"/>
        </w:rPr>
      </w:pPr>
      <w:r>
        <w:rPr>
          <w:rFonts w:ascii="仿宋_GB2312" w:hAnsi="Arial" w:cs="Arial" w:hint="eastAsia"/>
          <w:szCs w:val="32"/>
          <w:shd w:val="clear" w:color="auto" w:fill="FFFFFF"/>
        </w:rPr>
        <w:t>3.</w:t>
      </w:r>
      <w:r>
        <w:rPr>
          <w:rFonts w:ascii="仿宋_GB2312" w:hAnsi="Arial" w:cs="Arial" w:hint="eastAsia"/>
          <w:szCs w:val="32"/>
          <w:shd w:val="clear" w:color="auto" w:fill="FFFFFF"/>
        </w:rPr>
        <w:t>继续</w:t>
      </w:r>
      <w:r>
        <w:rPr>
          <w:rFonts w:ascii="仿宋_GB2312" w:hAnsi="Arial" w:cs="Arial"/>
          <w:szCs w:val="32"/>
          <w:shd w:val="clear" w:color="auto" w:fill="FFFFFF"/>
        </w:rPr>
        <w:t>推进与奉天记忆、工行、联通等相关单位</w:t>
      </w:r>
      <w:r>
        <w:rPr>
          <w:rFonts w:ascii="仿宋_GB2312" w:hAnsi="Arial" w:cs="Arial" w:hint="eastAsia"/>
          <w:szCs w:val="32"/>
          <w:shd w:val="clear" w:color="auto" w:fill="FFFFFF"/>
        </w:rPr>
        <w:t>的合</w:t>
      </w:r>
      <w:r>
        <w:rPr>
          <w:rFonts w:ascii="仿宋_GB2312" w:hAnsi="Arial" w:cs="Arial"/>
          <w:szCs w:val="32"/>
          <w:shd w:val="clear" w:color="auto" w:fill="FFFFFF"/>
        </w:rPr>
        <w:t>作，创新图书馆服务模式，打造城市书房项目</w:t>
      </w:r>
      <w:r>
        <w:rPr>
          <w:rFonts w:ascii="仿宋_GB2312" w:hAnsi="Arial" w:cs="Arial" w:hint="eastAsia"/>
          <w:szCs w:val="32"/>
          <w:shd w:val="clear" w:color="auto" w:fill="FFFFFF"/>
        </w:rPr>
        <w:t>。</w:t>
      </w:r>
    </w:p>
    <w:p w:rsidR="001763CA" w:rsidRDefault="00532BEF">
      <w:pPr>
        <w:spacing w:line="540" w:lineRule="exact"/>
        <w:ind w:firstLine="645"/>
        <w:rPr>
          <w:rFonts w:ascii="仿宋_GB2312" w:hAnsi="Arial" w:cs="Arial"/>
          <w:szCs w:val="32"/>
          <w:shd w:val="clear" w:color="auto" w:fill="FFFFFF"/>
        </w:rPr>
      </w:pPr>
      <w:r>
        <w:rPr>
          <w:rFonts w:ascii="仿宋_GB2312" w:hAnsi="Arial" w:cs="Arial" w:hint="eastAsia"/>
          <w:szCs w:val="32"/>
          <w:shd w:val="clear" w:color="auto" w:fill="FFFFFF"/>
        </w:rPr>
        <w:t>4.</w:t>
      </w:r>
      <w:r>
        <w:rPr>
          <w:rFonts w:ascii="仿宋_GB2312" w:hAnsi="Arial" w:cs="Arial"/>
          <w:szCs w:val="32"/>
          <w:shd w:val="clear" w:color="auto" w:fill="FFFFFF"/>
        </w:rPr>
        <w:t>推进</w:t>
      </w:r>
      <w:r>
        <w:rPr>
          <w:rFonts w:ascii="仿宋_GB2312" w:hAnsi="Arial" w:cs="Arial"/>
          <w:szCs w:val="32"/>
          <w:shd w:val="clear" w:color="auto" w:fill="FFFFFF"/>
        </w:rPr>
        <w:t>“</w:t>
      </w:r>
      <w:r>
        <w:rPr>
          <w:rFonts w:ascii="仿宋_GB2312" w:hAnsi="Arial" w:cs="Arial"/>
          <w:szCs w:val="32"/>
          <w:shd w:val="clear" w:color="auto" w:fill="FFFFFF"/>
        </w:rPr>
        <w:t>辽图约书</w:t>
      </w:r>
      <w:r>
        <w:rPr>
          <w:rFonts w:ascii="仿宋_GB2312" w:hAnsi="Arial" w:cs="Arial"/>
          <w:szCs w:val="32"/>
          <w:shd w:val="clear" w:color="auto" w:fill="FFFFFF"/>
        </w:rPr>
        <w:t>”</w:t>
      </w:r>
      <w:r>
        <w:rPr>
          <w:rFonts w:ascii="仿宋_GB2312" w:hAnsi="Arial" w:cs="Arial"/>
          <w:szCs w:val="32"/>
          <w:shd w:val="clear" w:color="auto" w:fill="FFFFFF"/>
        </w:rPr>
        <w:t>服务</w:t>
      </w:r>
      <w:r>
        <w:rPr>
          <w:rFonts w:ascii="仿宋_GB2312" w:hAnsi="Arial" w:cs="Arial" w:hint="eastAsia"/>
          <w:szCs w:val="32"/>
          <w:shd w:val="clear" w:color="auto" w:fill="FFFFFF"/>
        </w:rPr>
        <w:t>，探索</w:t>
      </w:r>
      <w:r>
        <w:rPr>
          <w:rFonts w:ascii="仿宋_GB2312" w:hAnsi="Arial" w:cs="Arial"/>
          <w:szCs w:val="32"/>
          <w:shd w:val="clear" w:color="auto" w:fill="FFFFFF"/>
        </w:rPr>
        <w:t>“</w:t>
      </w:r>
      <w:r>
        <w:rPr>
          <w:rFonts w:ascii="仿宋_GB2312" w:hAnsi="Arial" w:cs="Arial"/>
          <w:szCs w:val="32"/>
          <w:shd w:val="clear" w:color="auto" w:fill="FFFFFF"/>
        </w:rPr>
        <w:t>信用</w:t>
      </w:r>
      <w:r>
        <w:rPr>
          <w:rFonts w:ascii="仿宋_GB2312" w:hAnsi="Arial" w:cs="Arial"/>
          <w:szCs w:val="32"/>
          <w:shd w:val="clear" w:color="auto" w:fill="FFFFFF"/>
        </w:rPr>
        <w:t>+</w:t>
      </w:r>
      <w:r>
        <w:rPr>
          <w:rFonts w:ascii="仿宋_GB2312" w:hAnsi="Arial" w:cs="Arial"/>
          <w:szCs w:val="32"/>
          <w:shd w:val="clear" w:color="auto" w:fill="FFFFFF"/>
        </w:rPr>
        <w:t>互联网</w:t>
      </w:r>
      <w:r>
        <w:rPr>
          <w:rFonts w:ascii="仿宋_GB2312" w:hAnsi="Arial" w:cs="Arial"/>
          <w:szCs w:val="32"/>
          <w:shd w:val="clear" w:color="auto" w:fill="FFFFFF"/>
        </w:rPr>
        <w:t>+</w:t>
      </w:r>
      <w:r>
        <w:rPr>
          <w:rFonts w:ascii="仿宋_GB2312" w:hAnsi="Arial" w:cs="Arial"/>
          <w:szCs w:val="32"/>
          <w:shd w:val="clear" w:color="auto" w:fill="FFFFFF"/>
        </w:rPr>
        <w:t>图书馆</w:t>
      </w:r>
      <w:r>
        <w:rPr>
          <w:rFonts w:ascii="仿宋_GB2312" w:hAnsi="Arial" w:cs="Arial"/>
          <w:szCs w:val="32"/>
          <w:shd w:val="clear" w:color="auto" w:fill="FFFFFF"/>
        </w:rPr>
        <w:t>”</w:t>
      </w:r>
      <w:r>
        <w:rPr>
          <w:rFonts w:ascii="仿宋_GB2312" w:hAnsi="Arial" w:cs="Arial"/>
          <w:szCs w:val="32"/>
          <w:shd w:val="clear" w:color="auto" w:fill="FFFFFF"/>
        </w:rPr>
        <w:t>服务模式</w:t>
      </w:r>
      <w:r>
        <w:rPr>
          <w:rFonts w:ascii="仿宋_GB2312" w:hAnsi="Arial" w:cs="Arial" w:hint="eastAsia"/>
          <w:szCs w:val="32"/>
          <w:shd w:val="clear" w:color="auto" w:fill="FFFFFF"/>
        </w:rPr>
        <w:t>。</w:t>
      </w:r>
    </w:p>
    <w:p w:rsidR="001763CA" w:rsidRDefault="00532BEF" w:rsidP="00564F62">
      <w:pPr>
        <w:spacing w:beforeLines="50" w:afterLines="50" w:line="540" w:lineRule="exact"/>
        <w:ind w:firstLineChars="200" w:firstLine="640"/>
        <w:rPr>
          <w:rFonts w:ascii="楷体_GB2312" w:eastAsia="楷体_GB2312" w:hAnsi="楷体"/>
          <w:szCs w:val="32"/>
        </w:rPr>
      </w:pPr>
      <w:r>
        <w:rPr>
          <w:rFonts w:ascii="楷体_GB2312" w:eastAsia="楷体_GB2312" w:hAnsi="楷体" w:hint="eastAsia"/>
          <w:szCs w:val="32"/>
        </w:rPr>
        <w:t>（十三）加强图书馆营</w:t>
      </w:r>
      <w:r>
        <w:rPr>
          <w:rFonts w:ascii="楷体_GB2312" w:eastAsia="楷体_GB2312" w:hAnsi="楷体" w:hint="eastAsia"/>
          <w:szCs w:val="32"/>
        </w:rPr>
        <w:t>销，提升社会影响力</w:t>
      </w:r>
    </w:p>
    <w:p w:rsidR="001763CA" w:rsidRDefault="00532BEF">
      <w:pPr>
        <w:spacing w:line="540" w:lineRule="exact"/>
        <w:ind w:firstLine="645"/>
        <w:rPr>
          <w:rFonts w:ascii="仿宋_GB2312" w:hAnsi="Arial" w:cs="Arial"/>
          <w:szCs w:val="32"/>
          <w:shd w:val="clear" w:color="auto" w:fill="FFFFFF"/>
        </w:rPr>
      </w:pPr>
      <w:r>
        <w:rPr>
          <w:rFonts w:ascii="仿宋_GB2312" w:hAnsi="Arial" w:cs="Arial" w:hint="eastAsia"/>
          <w:szCs w:val="32"/>
          <w:shd w:val="clear" w:color="auto" w:fill="FFFFFF"/>
        </w:rPr>
        <w:t>1.</w:t>
      </w:r>
      <w:r>
        <w:rPr>
          <w:rFonts w:ascii="仿宋_GB2312" w:hAnsi="Arial" w:cs="Arial" w:hint="eastAsia"/>
          <w:szCs w:val="32"/>
          <w:shd w:val="clear" w:color="auto" w:fill="FFFFFF"/>
        </w:rPr>
        <w:t>加强品牌建设，以区域领军、国内一流、国际知名为目标，培育一批内涵丰富、特点鲜明、辨识度高、影响力强的阅读品牌，开展内容丰富、影响广泛的品牌阅读活动。</w:t>
      </w:r>
    </w:p>
    <w:p w:rsidR="001763CA" w:rsidRDefault="00532BEF">
      <w:pPr>
        <w:spacing w:line="540" w:lineRule="exact"/>
        <w:ind w:firstLine="645"/>
        <w:rPr>
          <w:rFonts w:ascii="仿宋_GB2312" w:hAnsi="Arial" w:cs="Arial"/>
          <w:szCs w:val="32"/>
          <w:shd w:val="clear" w:color="auto" w:fill="FFFFFF"/>
        </w:rPr>
      </w:pPr>
      <w:r>
        <w:rPr>
          <w:rFonts w:ascii="仿宋_GB2312" w:hAnsi="Arial" w:cs="Arial" w:hint="eastAsia"/>
          <w:szCs w:val="32"/>
          <w:shd w:val="clear" w:color="auto" w:fill="FFFFFF"/>
        </w:rPr>
        <w:t>2.</w:t>
      </w:r>
      <w:r>
        <w:rPr>
          <w:rFonts w:ascii="仿宋_GB2312" w:hAnsi="Arial" w:cs="Arial" w:hint="eastAsia"/>
          <w:szCs w:val="32"/>
          <w:shd w:val="clear" w:color="auto" w:fill="FFFFFF"/>
        </w:rPr>
        <w:t>加强图书馆领域的交流与合作，举办各种形式的文化论坛及专业交流活动。开展国内外文化交流，提高辽宁省图书馆的知名度和影响力。</w:t>
      </w:r>
    </w:p>
    <w:p w:rsidR="001763CA" w:rsidRDefault="00532BEF">
      <w:pPr>
        <w:spacing w:line="540" w:lineRule="exact"/>
        <w:ind w:firstLine="645"/>
        <w:rPr>
          <w:rFonts w:ascii="仿宋_GB2312" w:hAnsi="Arial" w:cs="Arial"/>
          <w:szCs w:val="32"/>
          <w:shd w:val="clear" w:color="auto" w:fill="FFFFFF"/>
        </w:rPr>
      </w:pPr>
      <w:r>
        <w:rPr>
          <w:rFonts w:ascii="仿宋_GB2312" w:hAnsi="Arial" w:cs="Arial" w:hint="eastAsia"/>
          <w:szCs w:val="32"/>
          <w:shd w:val="clear" w:color="auto" w:fill="FFFFFF"/>
        </w:rPr>
        <w:lastRenderedPageBreak/>
        <w:t xml:space="preserve">3. </w:t>
      </w:r>
      <w:r>
        <w:rPr>
          <w:rFonts w:ascii="仿宋_GB2312" w:hAnsi="Arial" w:cs="Arial" w:hint="eastAsia"/>
          <w:szCs w:val="32"/>
          <w:shd w:val="clear" w:color="auto" w:fill="FFFFFF"/>
        </w:rPr>
        <w:t>拓展营销合作渠道，构建多元营销体系。利用国际国内论坛、专业刊物及数字化新媒体等各类平台，加强业务工作和阅读品牌的宣传推广。加强与北斗融媒，网易自媒体的合作，扩大宣传力度，持续提升辽宁省图书馆资源及服务的社会</w:t>
      </w:r>
      <w:r>
        <w:rPr>
          <w:rFonts w:ascii="仿宋_GB2312" w:hAnsi="Arial" w:cs="Arial" w:hint="eastAsia"/>
          <w:szCs w:val="32"/>
          <w:shd w:val="clear" w:color="auto" w:fill="FFFFFF"/>
        </w:rPr>
        <w:t>影响力。</w:t>
      </w:r>
    </w:p>
    <w:p w:rsidR="001763CA" w:rsidRDefault="00532BEF" w:rsidP="00564F62">
      <w:pPr>
        <w:spacing w:beforeLines="50" w:afterLines="50" w:line="540" w:lineRule="exact"/>
        <w:ind w:firstLineChars="200" w:firstLine="640"/>
        <w:rPr>
          <w:rFonts w:ascii="楷体_GB2312" w:eastAsia="楷体_GB2312" w:hAnsi="楷体"/>
          <w:szCs w:val="32"/>
        </w:rPr>
      </w:pPr>
      <w:r>
        <w:rPr>
          <w:rFonts w:ascii="楷体_GB2312" w:eastAsia="楷体_GB2312" w:hAnsi="楷体" w:hint="eastAsia"/>
          <w:szCs w:val="32"/>
        </w:rPr>
        <w:t>（十四）深化学会职能，提升图书馆学术研究水平</w:t>
      </w:r>
    </w:p>
    <w:p w:rsidR="001763CA" w:rsidRDefault="00532BEF">
      <w:pPr>
        <w:pStyle w:val="ac"/>
        <w:spacing w:line="540" w:lineRule="exact"/>
        <w:ind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w:t>
      </w:r>
      <w:r>
        <w:rPr>
          <w:rFonts w:ascii="仿宋_GB2312" w:eastAsia="仿宋_GB2312" w:hAnsi="Arial" w:cs="Arial" w:hint="eastAsia"/>
          <w:sz w:val="32"/>
          <w:szCs w:val="32"/>
          <w:shd w:val="clear" w:color="auto" w:fill="FFFFFF"/>
        </w:rPr>
        <w:t>充分发挥学会组织的桥梁和纽带作用，立足前沿，发掘发现，加强交流，成立跨系统协作与协调工作机制，定期召开协作交流会议，以新理念、新技术、新模式引领事业发展。</w:t>
      </w:r>
    </w:p>
    <w:p w:rsidR="001763CA" w:rsidRDefault="00532BEF">
      <w:pPr>
        <w:pStyle w:val="ac"/>
        <w:spacing w:line="540" w:lineRule="exact"/>
        <w:ind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2.</w:t>
      </w:r>
      <w:r>
        <w:rPr>
          <w:rFonts w:ascii="仿宋_GB2312" w:eastAsia="仿宋_GB2312" w:hAnsi="Arial" w:cs="Arial" w:hint="eastAsia"/>
          <w:sz w:val="32"/>
          <w:szCs w:val="32"/>
          <w:shd w:val="clear" w:color="auto" w:fill="FFFFFF"/>
        </w:rPr>
        <w:t>加强公共文化研究基地建设。健全完善基地建设的各项制度、规程、规范与标准；深入开展多层级的立项课题研究，建立更加客观科学严谨的学术研究成果评价机制，激发专业人员自主开展科学研究。</w:t>
      </w:r>
      <w:r>
        <w:rPr>
          <w:rFonts w:ascii="仿宋_GB2312" w:eastAsia="仿宋_GB2312" w:hAnsi="Arial" w:cs="Arial" w:hint="eastAsia"/>
          <w:sz w:val="32"/>
          <w:szCs w:val="32"/>
          <w:shd w:val="clear" w:color="auto" w:fill="FFFFFF"/>
        </w:rPr>
        <w:t xml:space="preserve"> </w:t>
      </w:r>
    </w:p>
    <w:p w:rsidR="001763CA" w:rsidRDefault="00532BEF">
      <w:pPr>
        <w:pStyle w:val="ac"/>
        <w:spacing w:line="540" w:lineRule="exact"/>
        <w:ind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3.</w:t>
      </w:r>
      <w:r>
        <w:rPr>
          <w:rFonts w:ascii="仿宋_GB2312" w:eastAsia="仿宋_GB2312" w:hAnsi="Arial" w:cs="Arial" w:hint="eastAsia"/>
          <w:sz w:val="32"/>
          <w:szCs w:val="32"/>
          <w:shd w:val="clear" w:color="auto" w:fill="FFFFFF"/>
        </w:rPr>
        <w:t>健全完善培训机制，延伸服务职能。积极探索学术研究成果转化的路径与机制，制定科学研究激励机制。立足需求，适时开展多层级的业务培训工作。</w:t>
      </w:r>
    </w:p>
    <w:p w:rsidR="001763CA" w:rsidRDefault="00532BEF">
      <w:pPr>
        <w:pStyle w:val="ac"/>
        <w:spacing w:line="540" w:lineRule="exact"/>
        <w:ind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4.</w:t>
      </w:r>
      <w:r>
        <w:rPr>
          <w:rFonts w:ascii="仿宋_GB2312" w:eastAsia="仿宋_GB2312" w:hAnsi="Arial" w:cs="Arial" w:hint="eastAsia"/>
          <w:sz w:val="32"/>
          <w:szCs w:val="32"/>
          <w:shd w:val="clear" w:color="auto" w:fill="FFFFFF"/>
        </w:rPr>
        <w:t>加大与政府、企事业单位及相关社会组织的合作力度，促进图书馆事业联合、多元发展。不断发挥学会组织的平台优势，加大典型案例、典型人物的宣传与推广，加强辽宁省图书馆学会学术年会等学术活动的品牌化建设。</w:t>
      </w:r>
    </w:p>
    <w:p w:rsidR="001763CA" w:rsidRDefault="00532BEF">
      <w:pPr>
        <w:pStyle w:val="ac"/>
        <w:spacing w:line="540" w:lineRule="exact"/>
        <w:ind w:firstLine="640"/>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5.</w:t>
      </w:r>
      <w:r>
        <w:rPr>
          <w:rFonts w:ascii="仿宋_GB2312" w:eastAsia="仿宋_GB2312" w:hAnsi="Arial" w:cs="Arial" w:hint="eastAsia"/>
          <w:sz w:val="32"/>
          <w:szCs w:val="32"/>
          <w:shd w:val="clear" w:color="auto" w:fill="FFFFFF"/>
        </w:rPr>
        <w:t>提高学会会刊《图书馆学刊》办刊水平。立足现实，把握趋势，加强选题策划，提高用稿质量，不断提升刊物水准，为读者提供优质的精神食粮。发挥学会组织的人才优势，</w:t>
      </w:r>
      <w:r>
        <w:rPr>
          <w:rFonts w:ascii="仿宋_GB2312" w:eastAsia="仿宋_GB2312" w:hAnsi="Arial" w:cs="Arial" w:hint="eastAsia"/>
          <w:sz w:val="32"/>
          <w:szCs w:val="32"/>
          <w:shd w:val="clear" w:color="auto" w:fill="FFFFFF"/>
        </w:rPr>
        <w:lastRenderedPageBreak/>
        <w:t>加强智库建设，提高为政府决策服务的能力和水平。</w:t>
      </w:r>
    </w:p>
    <w:p w:rsidR="001763CA" w:rsidRDefault="00532BEF" w:rsidP="00564F62">
      <w:pPr>
        <w:spacing w:beforeLines="50" w:afterLines="50" w:line="540" w:lineRule="exact"/>
        <w:ind w:firstLineChars="200" w:firstLine="640"/>
        <w:rPr>
          <w:rFonts w:ascii="楷体_GB2312" w:eastAsia="楷体_GB2312" w:hAnsi="楷体"/>
          <w:szCs w:val="32"/>
        </w:rPr>
      </w:pPr>
      <w:r>
        <w:rPr>
          <w:rFonts w:ascii="楷体_GB2312" w:eastAsia="楷体_GB2312" w:hAnsi="楷体" w:hint="eastAsia"/>
          <w:szCs w:val="32"/>
        </w:rPr>
        <w:t>（十五）</w:t>
      </w:r>
      <w:r>
        <w:rPr>
          <w:rFonts w:ascii="楷体_GB2312" w:eastAsia="楷体_GB2312" w:hAnsi="楷体" w:hint="eastAsia"/>
          <w:szCs w:val="32"/>
        </w:rPr>
        <w:t xml:space="preserve"> </w:t>
      </w:r>
      <w:r>
        <w:rPr>
          <w:rFonts w:ascii="楷体_GB2312" w:eastAsia="楷体_GB2312" w:hAnsi="楷体" w:hint="eastAsia"/>
          <w:szCs w:val="32"/>
        </w:rPr>
        <w:t>完善人力资源管理，加强人才队伍建设</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1.</w:t>
      </w:r>
      <w:r>
        <w:rPr>
          <w:rFonts w:ascii="仿宋_GB2312" w:hAnsi="Arial" w:cs="Arial" w:hint="eastAsia"/>
          <w:szCs w:val="32"/>
          <w:shd w:val="clear" w:color="auto" w:fill="FFFFFF"/>
        </w:rPr>
        <w:t>完善人力资源管理和人才队伍建设的制度建设。分析人力资源管理和人才队伍建设中现存的问题，结合事业发展需求，制定、修订并实施人才队伍建设专项规划；继续完善岗位设置和内部绩效分配制度改革，完善岗位绩效管理，持续优化人力资源配置；落实岗位人员聘任、考核、岗位调整等机</w:t>
      </w:r>
      <w:r>
        <w:rPr>
          <w:rFonts w:ascii="仿宋_GB2312" w:hAnsi="Arial" w:cs="Arial" w:hint="eastAsia"/>
          <w:szCs w:val="32"/>
          <w:shd w:val="clear" w:color="auto" w:fill="FFFFFF"/>
        </w:rPr>
        <w:t>制，以及未聘人员项目管理，考核不合格人员转岗等配套制度；不断完善职称申报、聘任制度，建立专业、高效的专业人才队伍。</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2.</w:t>
      </w:r>
      <w:r>
        <w:rPr>
          <w:rFonts w:ascii="仿宋_GB2312" w:hAnsi="Arial" w:cs="Arial" w:hint="eastAsia"/>
          <w:szCs w:val="32"/>
          <w:shd w:val="clear" w:color="auto" w:fill="FFFFFF"/>
        </w:rPr>
        <w:t>建立一支读者满意度高的职工队伍。完善引入机制，严格招聘标准，提高职工队伍专业化水平；对事业需求人才情况进行详细研究，优化规划期内拟聘任人员的专业结构和层次结构；强化职工的专业化培训，开发高质高效的培训项目，提高服务能力，激发工作热情，为广大职工干事创业创造条件，提供保障；持续推进继续教育规划，丰富教育形式，并建立配套的绩效评估办法，不断提升教育实效；按照社会化用工等用人机制的要求，不断完善</w:t>
      </w:r>
      <w:r>
        <w:rPr>
          <w:rFonts w:ascii="仿宋_GB2312" w:hAnsi="Arial" w:cs="Arial" w:hint="eastAsia"/>
          <w:szCs w:val="32"/>
          <w:shd w:val="clear" w:color="auto" w:fill="FFFFFF"/>
        </w:rPr>
        <w:t>编外人员素质标准和教育培训机制，建立一支高素质的编外人员队伍。</w:t>
      </w:r>
    </w:p>
    <w:p w:rsidR="001763CA" w:rsidRDefault="00532BEF">
      <w:pPr>
        <w:spacing w:line="540" w:lineRule="exact"/>
        <w:ind w:firstLineChars="200" w:firstLine="640"/>
        <w:rPr>
          <w:rFonts w:ascii="仿宋_GB2312" w:hAnsi="Arial" w:cs="Arial"/>
          <w:szCs w:val="32"/>
          <w:shd w:val="clear" w:color="auto" w:fill="FFFFFF"/>
        </w:rPr>
      </w:pPr>
      <w:r>
        <w:rPr>
          <w:rFonts w:ascii="仿宋_GB2312" w:hAnsi="Arial" w:cs="Arial" w:hint="eastAsia"/>
          <w:szCs w:val="32"/>
          <w:shd w:val="clear" w:color="auto" w:fill="FFFFFF"/>
        </w:rPr>
        <w:t>3.</w:t>
      </w:r>
      <w:r>
        <w:rPr>
          <w:rFonts w:ascii="仿宋_GB2312" w:hAnsi="Arial" w:cs="Arial" w:hint="eastAsia"/>
          <w:szCs w:val="32"/>
          <w:shd w:val="clear" w:color="auto" w:fill="FFFFFF"/>
        </w:rPr>
        <w:t>建立一支复合型专业管理人才队伍。以公开竞聘为主要方式聘任管理岗位人才，培养</w:t>
      </w:r>
      <w:r>
        <w:rPr>
          <w:rFonts w:ascii="仿宋_GB2312" w:hAnsi="Arial" w:cs="Arial" w:hint="eastAsia"/>
          <w:szCs w:val="32"/>
          <w:shd w:val="clear" w:color="auto" w:fill="FFFFFF"/>
        </w:rPr>
        <w:t>8-10</w:t>
      </w:r>
      <w:r>
        <w:rPr>
          <w:rFonts w:ascii="仿宋_GB2312" w:hAnsi="Arial" w:cs="Arial" w:hint="eastAsia"/>
          <w:szCs w:val="32"/>
          <w:shd w:val="clear" w:color="auto" w:fill="FFFFFF"/>
        </w:rPr>
        <w:t>名青年骨干进入中层干部队伍；积极推荐中高级管理人员和业务骨干参加行业内高级研修班；与国际、国内先进图书馆建立馆员交流项目，为管理人员提供馆外交流与学习的机会。</w:t>
      </w:r>
    </w:p>
    <w:p w:rsidR="001763CA" w:rsidRDefault="001763CA">
      <w:pPr>
        <w:spacing w:line="540" w:lineRule="exact"/>
        <w:jc w:val="center"/>
        <w:rPr>
          <w:rFonts w:ascii="仿宋_GB2312" w:hAnsi="仿宋_GB2312" w:cs="仿宋_GB2312"/>
          <w:szCs w:val="32"/>
        </w:rPr>
      </w:pPr>
    </w:p>
    <w:p w:rsidR="001763CA" w:rsidRDefault="001763CA">
      <w:pPr>
        <w:spacing w:line="540" w:lineRule="exact"/>
        <w:jc w:val="center"/>
        <w:rPr>
          <w:rFonts w:ascii="仿宋_GB2312" w:hAnsi="仿宋_GB2312" w:cs="仿宋_GB2312"/>
          <w:szCs w:val="32"/>
        </w:rPr>
      </w:pPr>
    </w:p>
    <w:p w:rsidR="001763CA" w:rsidRDefault="001763CA">
      <w:pPr>
        <w:spacing w:line="540" w:lineRule="exact"/>
        <w:jc w:val="center"/>
        <w:rPr>
          <w:rFonts w:ascii="仿宋_GB2312" w:hAnsi="仿宋_GB2312" w:cs="仿宋_GB2312"/>
          <w:szCs w:val="32"/>
        </w:rPr>
      </w:pPr>
    </w:p>
    <w:p w:rsidR="001763CA" w:rsidRDefault="001763CA">
      <w:pPr>
        <w:spacing w:line="540" w:lineRule="exact"/>
        <w:jc w:val="center"/>
        <w:rPr>
          <w:rFonts w:ascii="仿宋_GB2312" w:hAnsi="仿宋_GB2312" w:cs="仿宋_GB2312"/>
          <w:szCs w:val="32"/>
        </w:rPr>
      </w:pPr>
    </w:p>
    <w:sectPr w:rsidR="001763CA" w:rsidSect="001763CA">
      <w:footerReference w:type="even" r:id="rId6"/>
      <w:footerReference w:type="default" r:id="rId7"/>
      <w:pgSz w:w="11906" w:h="16838"/>
      <w:pgMar w:top="1440" w:right="1800" w:bottom="1134" w:left="1800" w:header="851" w:footer="992" w:gutter="0"/>
      <w:pgNumType w:fmt="decimalFullWidth"/>
      <w:cols w:space="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BEF" w:rsidRDefault="00532BEF" w:rsidP="001763CA">
      <w:r>
        <w:separator/>
      </w:r>
    </w:p>
  </w:endnote>
  <w:endnote w:type="continuationSeparator" w:id="0">
    <w:p w:rsidR="00532BEF" w:rsidRDefault="00532BEF" w:rsidP="00176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CA" w:rsidRDefault="001763CA">
    <w:pPr>
      <w:pStyle w:val="a6"/>
      <w:framePr w:wrap="around" w:vAnchor="text" w:hAnchor="margin" w:xAlign="right" w:y="1"/>
      <w:rPr>
        <w:rStyle w:val="aa"/>
      </w:rPr>
    </w:pPr>
    <w:r>
      <w:fldChar w:fldCharType="begin"/>
    </w:r>
    <w:r w:rsidR="00532BEF">
      <w:rPr>
        <w:rStyle w:val="aa"/>
      </w:rPr>
      <w:instrText>P</w:instrText>
    </w:r>
    <w:r w:rsidR="00532BEF">
      <w:rPr>
        <w:rStyle w:val="aa"/>
      </w:rPr>
      <w:instrText xml:space="preserve">AGE  </w:instrText>
    </w:r>
    <w:r>
      <w:fldChar w:fldCharType="separate"/>
    </w:r>
    <w:r w:rsidR="00532BEF">
      <w:rPr>
        <w:rStyle w:val="aa"/>
      </w:rPr>
      <w:t>１</w:t>
    </w:r>
    <w:r>
      <w:fldChar w:fldCharType="end"/>
    </w:r>
  </w:p>
  <w:p w:rsidR="001763CA" w:rsidRDefault="001763C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145013"/>
    </w:sdtPr>
    <w:sdtContent>
      <w:p w:rsidR="001763CA" w:rsidRDefault="001763CA">
        <w:pPr>
          <w:pStyle w:val="a6"/>
          <w:jc w:val="center"/>
        </w:pPr>
        <w:r>
          <w:fldChar w:fldCharType="begin"/>
        </w:r>
        <w:r w:rsidR="00532BEF">
          <w:instrText>PAGE   \* MERGEFORMAT</w:instrText>
        </w:r>
        <w:r>
          <w:fldChar w:fldCharType="separate"/>
        </w:r>
        <w:r w:rsidR="00564F62" w:rsidRPr="00564F62">
          <w:rPr>
            <w:rFonts w:hint="eastAsia"/>
            <w:noProof/>
            <w:lang w:val="zh-CN"/>
          </w:rPr>
          <w:t>１</w:t>
        </w:r>
        <w:r>
          <w:fldChar w:fldCharType="end"/>
        </w:r>
      </w:p>
    </w:sdtContent>
  </w:sdt>
  <w:p w:rsidR="001763CA" w:rsidRDefault="001763CA">
    <w:pPr>
      <w:pStyle w:val="a6"/>
      <w:ind w:right="360" w:firstLine="36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BEF" w:rsidRDefault="00532BEF" w:rsidP="001763CA">
      <w:r>
        <w:separator/>
      </w:r>
    </w:p>
  </w:footnote>
  <w:footnote w:type="continuationSeparator" w:id="0">
    <w:p w:rsidR="00532BEF" w:rsidRDefault="00532BEF" w:rsidP="00176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58"/>
  <w:drawingGridVerticalSpacing w:val="579"/>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E4Mzk4YjBmZWVhNGQ4MzJlZDE5ZjQ5MDUzZmJmNzUifQ=="/>
  </w:docVars>
  <w:rsids>
    <w:rsidRoot w:val="00172A27"/>
    <w:rsid w:val="0000315E"/>
    <w:rsid w:val="000153A7"/>
    <w:rsid w:val="00021388"/>
    <w:rsid w:val="00031F99"/>
    <w:rsid w:val="00051427"/>
    <w:rsid w:val="00062332"/>
    <w:rsid w:val="00082F94"/>
    <w:rsid w:val="000D7BBC"/>
    <w:rsid w:val="000E6A54"/>
    <w:rsid w:val="000F64F0"/>
    <w:rsid w:val="001274E4"/>
    <w:rsid w:val="001366A3"/>
    <w:rsid w:val="00145961"/>
    <w:rsid w:val="00150861"/>
    <w:rsid w:val="001556AB"/>
    <w:rsid w:val="00172A27"/>
    <w:rsid w:val="001763CA"/>
    <w:rsid w:val="00210823"/>
    <w:rsid w:val="00211BD3"/>
    <w:rsid w:val="00214019"/>
    <w:rsid w:val="0023742A"/>
    <w:rsid w:val="00273BD9"/>
    <w:rsid w:val="0028214B"/>
    <w:rsid w:val="00282576"/>
    <w:rsid w:val="0028365A"/>
    <w:rsid w:val="002A3EB4"/>
    <w:rsid w:val="002C183B"/>
    <w:rsid w:val="002C2415"/>
    <w:rsid w:val="002E4AC0"/>
    <w:rsid w:val="003154FE"/>
    <w:rsid w:val="00322E36"/>
    <w:rsid w:val="00326271"/>
    <w:rsid w:val="00352D28"/>
    <w:rsid w:val="0035560A"/>
    <w:rsid w:val="003905CD"/>
    <w:rsid w:val="003926BF"/>
    <w:rsid w:val="00393B38"/>
    <w:rsid w:val="003C025B"/>
    <w:rsid w:val="003D2CC5"/>
    <w:rsid w:val="003E0C9F"/>
    <w:rsid w:val="00435258"/>
    <w:rsid w:val="00467CD4"/>
    <w:rsid w:val="00476106"/>
    <w:rsid w:val="004841E9"/>
    <w:rsid w:val="00493418"/>
    <w:rsid w:val="00495272"/>
    <w:rsid w:val="004C7BEB"/>
    <w:rsid w:val="00532326"/>
    <w:rsid w:val="00532BEF"/>
    <w:rsid w:val="00564F62"/>
    <w:rsid w:val="005A25CA"/>
    <w:rsid w:val="005D5438"/>
    <w:rsid w:val="00630010"/>
    <w:rsid w:val="006373F0"/>
    <w:rsid w:val="006607BB"/>
    <w:rsid w:val="0066663E"/>
    <w:rsid w:val="00783109"/>
    <w:rsid w:val="00786686"/>
    <w:rsid w:val="00793265"/>
    <w:rsid w:val="007D44F6"/>
    <w:rsid w:val="00802743"/>
    <w:rsid w:val="00830F25"/>
    <w:rsid w:val="008411B5"/>
    <w:rsid w:val="00851B37"/>
    <w:rsid w:val="00862233"/>
    <w:rsid w:val="008678FB"/>
    <w:rsid w:val="008971AD"/>
    <w:rsid w:val="008A263D"/>
    <w:rsid w:val="008F3ABB"/>
    <w:rsid w:val="00901D1C"/>
    <w:rsid w:val="009323E4"/>
    <w:rsid w:val="00986F93"/>
    <w:rsid w:val="009B71A9"/>
    <w:rsid w:val="009D0018"/>
    <w:rsid w:val="009D392A"/>
    <w:rsid w:val="009E7C75"/>
    <w:rsid w:val="00A25981"/>
    <w:rsid w:val="00A40F67"/>
    <w:rsid w:val="00A42B89"/>
    <w:rsid w:val="00A52AB4"/>
    <w:rsid w:val="00A6529D"/>
    <w:rsid w:val="00AB7AF7"/>
    <w:rsid w:val="00AE0EC7"/>
    <w:rsid w:val="00AE68A2"/>
    <w:rsid w:val="00B00494"/>
    <w:rsid w:val="00B078E5"/>
    <w:rsid w:val="00B13854"/>
    <w:rsid w:val="00B2083E"/>
    <w:rsid w:val="00B20A1B"/>
    <w:rsid w:val="00B23922"/>
    <w:rsid w:val="00B32C6A"/>
    <w:rsid w:val="00B45C6D"/>
    <w:rsid w:val="00B51717"/>
    <w:rsid w:val="00B925FE"/>
    <w:rsid w:val="00BA218A"/>
    <w:rsid w:val="00BB182C"/>
    <w:rsid w:val="00BB2A4B"/>
    <w:rsid w:val="00BB557A"/>
    <w:rsid w:val="00BB7E88"/>
    <w:rsid w:val="00BD11FD"/>
    <w:rsid w:val="00BD57E6"/>
    <w:rsid w:val="00BE6A52"/>
    <w:rsid w:val="00C20FE5"/>
    <w:rsid w:val="00C516AE"/>
    <w:rsid w:val="00C53D01"/>
    <w:rsid w:val="00C63E1C"/>
    <w:rsid w:val="00C65BDA"/>
    <w:rsid w:val="00CB03A8"/>
    <w:rsid w:val="00CB4422"/>
    <w:rsid w:val="00CC4B77"/>
    <w:rsid w:val="00CC7A07"/>
    <w:rsid w:val="00CF7AA1"/>
    <w:rsid w:val="00D13445"/>
    <w:rsid w:val="00D152FE"/>
    <w:rsid w:val="00D15776"/>
    <w:rsid w:val="00D52553"/>
    <w:rsid w:val="00D53764"/>
    <w:rsid w:val="00D5635F"/>
    <w:rsid w:val="00D71DCB"/>
    <w:rsid w:val="00DB3E8B"/>
    <w:rsid w:val="00E10D92"/>
    <w:rsid w:val="00E12CBD"/>
    <w:rsid w:val="00E21024"/>
    <w:rsid w:val="00E4288E"/>
    <w:rsid w:val="00E45F23"/>
    <w:rsid w:val="00E46020"/>
    <w:rsid w:val="00E4783A"/>
    <w:rsid w:val="00E62A62"/>
    <w:rsid w:val="00E85D8F"/>
    <w:rsid w:val="00EA4236"/>
    <w:rsid w:val="00EE2C72"/>
    <w:rsid w:val="00EF59AC"/>
    <w:rsid w:val="00F031D7"/>
    <w:rsid w:val="00F13515"/>
    <w:rsid w:val="00F229E8"/>
    <w:rsid w:val="00F43AE1"/>
    <w:rsid w:val="00FB0C36"/>
    <w:rsid w:val="00FC788C"/>
    <w:rsid w:val="00FE6272"/>
    <w:rsid w:val="00FF0093"/>
    <w:rsid w:val="00FF5CAE"/>
    <w:rsid w:val="010B6B17"/>
    <w:rsid w:val="034B3B0D"/>
    <w:rsid w:val="03B51E64"/>
    <w:rsid w:val="045766FE"/>
    <w:rsid w:val="09240703"/>
    <w:rsid w:val="0C1C03C6"/>
    <w:rsid w:val="0C3D6173"/>
    <w:rsid w:val="0C970E9C"/>
    <w:rsid w:val="0E7C3540"/>
    <w:rsid w:val="0EF576DE"/>
    <w:rsid w:val="10C126F9"/>
    <w:rsid w:val="11440C12"/>
    <w:rsid w:val="145D5AD2"/>
    <w:rsid w:val="15B5741A"/>
    <w:rsid w:val="167241A4"/>
    <w:rsid w:val="17C5618C"/>
    <w:rsid w:val="181A080D"/>
    <w:rsid w:val="187A3BFF"/>
    <w:rsid w:val="1938056E"/>
    <w:rsid w:val="1AEF0314"/>
    <w:rsid w:val="1B5239B7"/>
    <w:rsid w:val="1BE961AF"/>
    <w:rsid w:val="1D675DD6"/>
    <w:rsid w:val="20C7262B"/>
    <w:rsid w:val="221A613D"/>
    <w:rsid w:val="2245767B"/>
    <w:rsid w:val="234151E6"/>
    <w:rsid w:val="23A616FE"/>
    <w:rsid w:val="23E25740"/>
    <w:rsid w:val="297E39E0"/>
    <w:rsid w:val="2A4B112F"/>
    <w:rsid w:val="2A7479EE"/>
    <w:rsid w:val="2AED750F"/>
    <w:rsid w:val="2D2B2F9F"/>
    <w:rsid w:val="300E7948"/>
    <w:rsid w:val="35B0118B"/>
    <w:rsid w:val="36FB5F27"/>
    <w:rsid w:val="38C157B9"/>
    <w:rsid w:val="39100267"/>
    <w:rsid w:val="3AB404F2"/>
    <w:rsid w:val="3BA03FB1"/>
    <w:rsid w:val="3CF10AE2"/>
    <w:rsid w:val="4263121A"/>
    <w:rsid w:val="43352800"/>
    <w:rsid w:val="43DA309B"/>
    <w:rsid w:val="45D73C0C"/>
    <w:rsid w:val="47FC1642"/>
    <w:rsid w:val="4C315FA6"/>
    <w:rsid w:val="4CEF2A09"/>
    <w:rsid w:val="53284E95"/>
    <w:rsid w:val="56F56F0D"/>
    <w:rsid w:val="59B62F3F"/>
    <w:rsid w:val="5B1D6E3F"/>
    <w:rsid w:val="5B917CB0"/>
    <w:rsid w:val="5D4020DF"/>
    <w:rsid w:val="5DCC1B94"/>
    <w:rsid w:val="5FAE25C3"/>
    <w:rsid w:val="61442CB7"/>
    <w:rsid w:val="61E61D27"/>
    <w:rsid w:val="63AA5B48"/>
    <w:rsid w:val="65E71754"/>
    <w:rsid w:val="662E03C7"/>
    <w:rsid w:val="6CAA58C9"/>
    <w:rsid w:val="6D126A46"/>
    <w:rsid w:val="6DF36116"/>
    <w:rsid w:val="6F0902DB"/>
    <w:rsid w:val="6F951A07"/>
    <w:rsid w:val="6FB5622E"/>
    <w:rsid w:val="7055075A"/>
    <w:rsid w:val="706110E9"/>
    <w:rsid w:val="70A74210"/>
    <w:rsid w:val="71031713"/>
    <w:rsid w:val="72533076"/>
    <w:rsid w:val="759F33CC"/>
    <w:rsid w:val="75F51F9B"/>
    <w:rsid w:val="77E42C59"/>
    <w:rsid w:val="7BD11BEE"/>
    <w:rsid w:val="7BEF0133"/>
    <w:rsid w:val="7CF63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3CA"/>
    <w:pPr>
      <w:widowControl w:val="0"/>
      <w:jc w:val="both"/>
    </w:pPr>
    <w:rPr>
      <w:rFonts w:ascii="Calibri" w:eastAsia="仿宋_GB2312" w:hAnsi="Calibri" w:cs="Times New Roman"/>
      <w:kern w:val="2"/>
      <w:sz w:val="32"/>
    </w:rPr>
  </w:style>
  <w:style w:type="paragraph" w:styleId="1">
    <w:name w:val="heading 1"/>
    <w:basedOn w:val="a"/>
    <w:next w:val="a"/>
    <w:link w:val="1Char"/>
    <w:qFormat/>
    <w:rsid w:val="001763CA"/>
    <w:pPr>
      <w:keepNext/>
      <w:keepLines/>
      <w:spacing w:before="340" w:after="330" w:line="578" w:lineRule="auto"/>
      <w:outlineLvl w:val="0"/>
    </w:pPr>
    <w:rPr>
      <w:b/>
      <w:bCs/>
      <w:kern w:val="44"/>
      <w:sz w:val="44"/>
      <w:szCs w:val="44"/>
    </w:rPr>
  </w:style>
  <w:style w:type="paragraph" w:styleId="3">
    <w:name w:val="heading 3"/>
    <w:basedOn w:val="a"/>
    <w:next w:val="a"/>
    <w:uiPriority w:val="9"/>
    <w:qFormat/>
    <w:rsid w:val="001763CA"/>
    <w:pPr>
      <w:spacing w:before="100" w:beforeAutospacing="1" w:after="100"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763CA"/>
    <w:pPr>
      <w:widowControl/>
      <w:spacing w:line="480" w:lineRule="atLeast"/>
    </w:pPr>
    <w:rPr>
      <w:rFonts w:ascii="仿宋_GB2312" w:hint="eastAsia"/>
      <w:b/>
      <w:kern w:val="0"/>
      <w:sz w:val="28"/>
    </w:rPr>
  </w:style>
  <w:style w:type="paragraph" w:styleId="a4">
    <w:name w:val="Body Text Indent"/>
    <w:basedOn w:val="a"/>
    <w:link w:val="Char"/>
    <w:qFormat/>
    <w:rsid w:val="001763CA"/>
    <w:pPr>
      <w:spacing w:after="120"/>
      <w:ind w:leftChars="200" w:left="420"/>
    </w:pPr>
  </w:style>
  <w:style w:type="paragraph" w:styleId="a5">
    <w:name w:val="Balloon Text"/>
    <w:basedOn w:val="a"/>
    <w:link w:val="Char0"/>
    <w:qFormat/>
    <w:rsid w:val="001763CA"/>
    <w:rPr>
      <w:sz w:val="18"/>
      <w:szCs w:val="18"/>
    </w:rPr>
  </w:style>
  <w:style w:type="paragraph" w:styleId="a6">
    <w:name w:val="footer"/>
    <w:basedOn w:val="a"/>
    <w:link w:val="Char1"/>
    <w:uiPriority w:val="99"/>
    <w:qFormat/>
    <w:rsid w:val="001763CA"/>
    <w:pPr>
      <w:tabs>
        <w:tab w:val="center" w:pos="4153"/>
        <w:tab w:val="right" w:pos="8306"/>
      </w:tabs>
      <w:snapToGrid w:val="0"/>
      <w:jc w:val="left"/>
    </w:pPr>
    <w:rPr>
      <w:sz w:val="18"/>
    </w:rPr>
  </w:style>
  <w:style w:type="paragraph" w:styleId="a7">
    <w:name w:val="header"/>
    <w:basedOn w:val="a"/>
    <w:qFormat/>
    <w:rsid w:val="001763C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1763CA"/>
    <w:pPr>
      <w:widowControl/>
      <w:jc w:val="left"/>
    </w:pPr>
    <w:rPr>
      <w:rFonts w:ascii="宋体" w:eastAsia="宋体" w:hAnsi="宋体" w:cs="宋体"/>
      <w:color w:val="000000"/>
      <w:kern w:val="0"/>
      <w:sz w:val="24"/>
      <w:szCs w:val="24"/>
    </w:rPr>
  </w:style>
  <w:style w:type="table" w:styleId="a9">
    <w:name w:val="Table Grid"/>
    <w:basedOn w:val="a1"/>
    <w:qFormat/>
    <w:rsid w:val="00176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1763CA"/>
  </w:style>
  <w:style w:type="character" w:styleId="ab">
    <w:name w:val="Hyperlink"/>
    <w:basedOn w:val="a0"/>
    <w:uiPriority w:val="99"/>
    <w:unhideWhenUsed/>
    <w:qFormat/>
    <w:rsid w:val="001763CA"/>
    <w:rPr>
      <w:color w:val="0000FF"/>
      <w:u w:val="single"/>
    </w:rPr>
  </w:style>
  <w:style w:type="character" w:customStyle="1" w:styleId="Char">
    <w:name w:val="正文文本缩进 Char"/>
    <w:basedOn w:val="a0"/>
    <w:link w:val="a4"/>
    <w:qFormat/>
    <w:rsid w:val="001763CA"/>
    <w:rPr>
      <w:rFonts w:eastAsia="仿宋_GB2312"/>
      <w:kern w:val="2"/>
      <w:sz w:val="32"/>
    </w:rPr>
  </w:style>
  <w:style w:type="paragraph" w:styleId="ac">
    <w:name w:val="List Paragraph"/>
    <w:basedOn w:val="a"/>
    <w:uiPriority w:val="34"/>
    <w:qFormat/>
    <w:rsid w:val="001763CA"/>
    <w:pPr>
      <w:ind w:firstLineChars="200" w:firstLine="420"/>
    </w:pPr>
    <w:rPr>
      <w:rFonts w:eastAsia="宋体"/>
      <w:sz w:val="21"/>
      <w:szCs w:val="22"/>
    </w:rPr>
  </w:style>
  <w:style w:type="character" w:customStyle="1" w:styleId="NormalCharacter">
    <w:name w:val="NormalCharacter"/>
    <w:qFormat/>
    <w:rsid w:val="001763CA"/>
  </w:style>
  <w:style w:type="character" w:customStyle="1" w:styleId="Char0">
    <w:name w:val="批注框文本 Char"/>
    <w:basedOn w:val="a0"/>
    <w:link w:val="a5"/>
    <w:qFormat/>
    <w:rsid w:val="001763CA"/>
    <w:rPr>
      <w:rFonts w:ascii="Calibri" w:eastAsia="仿宋_GB2312" w:hAnsi="Calibri" w:cs="Times New Roman"/>
      <w:kern w:val="2"/>
      <w:sz w:val="18"/>
      <w:szCs w:val="18"/>
    </w:rPr>
  </w:style>
  <w:style w:type="character" w:customStyle="1" w:styleId="1Char">
    <w:name w:val="标题 1 Char"/>
    <w:basedOn w:val="a0"/>
    <w:link w:val="1"/>
    <w:qFormat/>
    <w:rsid w:val="001763CA"/>
    <w:rPr>
      <w:rFonts w:ascii="Calibri" w:eastAsia="仿宋_GB2312" w:hAnsi="Calibri" w:cs="Times New Roman"/>
      <w:b/>
      <w:bCs/>
      <w:kern w:val="44"/>
      <w:sz w:val="44"/>
      <w:szCs w:val="44"/>
    </w:rPr>
  </w:style>
  <w:style w:type="character" w:customStyle="1" w:styleId="Char1">
    <w:name w:val="页脚 Char"/>
    <w:basedOn w:val="a0"/>
    <w:link w:val="a6"/>
    <w:uiPriority w:val="99"/>
    <w:qFormat/>
    <w:rsid w:val="001763CA"/>
    <w:rPr>
      <w:rFonts w:ascii="Calibri" w:eastAsia="仿宋_GB2312" w:hAnsi="Calibri" w:cs="Times New Roman"/>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1293</Words>
  <Characters>7371</Characters>
  <Application>Microsoft Office Word</Application>
  <DocSecurity>0</DocSecurity>
  <Lines>61</Lines>
  <Paragraphs>17</Paragraphs>
  <ScaleCrop>false</ScaleCrop>
  <Company>微软中国</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辽图发〔2012〕 31 号</dc:title>
  <dc:creator>lenovo</dc:creator>
  <cp:lastModifiedBy>Administrator</cp:lastModifiedBy>
  <cp:revision>2</cp:revision>
  <cp:lastPrinted>2022-08-29T02:07:00Z</cp:lastPrinted>
  <dcterms:created xsi:type="dcterms:W3CDTF">2022-08-29T02:27:00Z</dcterms:created>
  <dcterms:modified xsi:type="dcterms:W3CDTF">2022-08-29T02:27:00Z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1B907729A73C4DB29F16CE12DD3D1385</vt:lpwstr>
  </property>
</Properties>
</file>